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4" w:type="dxa"/>
        <w:tblInd w:w="-441" w:type="dxa"/>
        <w:tblBorders>
          <w:top w:val="single" w:sz="12" w:space="0" w:color="005B5E"/>
          <w:left w:val="single" w:sz="12" w:space="0" w:color="005B5E"/>
          <w:bottom w:val="single" w:sz="12" w:space="0" w:color="005B5E"/>
          <w:right w:val="single" w:sz="12" w:space="0" w:color="005B5E"/>
          <w:insideH w:val="single" w:sz="12" w:space="0" w:color="005B5E"/>
          <w:insideV w:val="single" w:sz="12" w:space="0" w:color="005B5E"/>
        </w:tblBorders>
        <w:tblLook w:val="04A0" w:firstRow="1" w:lastRow="0" w:firstColumn="1" w:lastColumn="0" w:noHBand="0" w:noVBand="1"/>
      </w:tblPr>
      <w:tblGrid>
        <w:gridCol w:w="2978"/>
        <w:gridCol w:w="6946"/>
      </w:tblGrid>
      <w:tr w:rsidR="00512FC6" w:rsidRPr="00A73997" w14:paraId="292E0D6C" w14:textId="77777777" w:rsidTr="3329186C">
        <w:tc>
          <w:tcPr>
            <w:tcW w:w="2978" w:type="dxa"/>
            <w:shd w:val="clear" w:color="auto" w:fill="005B5E"/>
          </w:tcPr>
          <w:p w14:paraId="749515B4" w14:textId="09BFCC44" w:rsidR="00512FC6" w:rsidRPr="00A73997" w:rsidRDefault="007E48DF" w:rsidP="00CB5D4C">
            <w:pPr>
              <w:spacing w:after="120"/>
              <w:rPr>
                <w:rFonts w:ascii="Arial" w:hAnsi="Arial" w:cs="Arial"/>
                <w:b/>
                <w:bCs/>
                <w:color w:val="FFEBD4"/>
                <w:sz w:val="20"/>
                <w:szCs w:val="20"/>
              </w:rPr>
            </w:pPr>
            <w:r w:rsidRPr="00A73997">
              <w:rPr>
                <w:rFonts w:ascii="Arial" w:hAnsi="Arial" w:cs="Arial"/>
                <w:b/>
                <w:bCs/>
                <w:color w:val="FFEBD4"/>
                <w:sz w:val="20"/>
                <w:szCs w:val="20"/>
              </w:rPr>
              <w:t>Reference No.</w:t>
            </w:r>
          </w:p>
        </w:tc>
        <w:tc>
          <w:tcPr>
            <w:tcW w:w="6946" w:type="dxa"/>
          </w:tcPr>
          <w:p w14:paraId="166E8697" w14:textId="6A390170" w:rsidR="00512FC6" w:rsidRPr="00A73997" w:rsidRDefault="00661773" w:rsidP="00CB5D4C">
            <w:pPr>
              <w:spacing w:after="120"/>
              <w:rPr>
                <w:rFonts w:ascii="Arial" w:hAnsi="Arial" w:cs="Arial"/>
                <w:b/>
                <w:bCs/>
                <w:color w:val="000000" w:themeColor="text1"/>
                <w:sz w:val="20"/>
                <w:szCs w:val="20"/>
              </w:rPr>
            </w:pPr>
            <w:r w:rsidRPr="00A73997">
              <w:rPr>
                <w:rFonts w:ascii="Arial" w:hAnsi="Arial" w:cs="Arial"/>
                <w:b/>
                <w:bCs/>
                <w:color w:val="000000" w:themeColor="text1"/>
                <w:sz w:val="20"/>
                <w:szCs w:val="20"/>
              </w:rPr>
              <w:t>013190</w:t>
            </w:r>
          </w:p>
        </w:tc>
      </w:tr>
      <w:tr w:rsidR="007E48DF" w:rsidRPr="00A73997" w14:paraId="7BD1B422" w14:textId="77777777" w:rsidTr="3329186C">
        <w:tc>
          <w:tcPr>
            <w:tcW w:w="2978" w:type="dxa"/>
            <w:shd w:val="clear" w:color="auto" w:fill="005B5E"/>
          </w:tcPr>
          <w:p w14:paraId="230B16E1" w14:textId="4D897DE6" w:rsidR="007E48DF" w:rsidRPr="00A73997" w:rsidRDefault="004F1007" w:rsidP="00CB5D4C">
            <w:pPr>
              <w:spacing w:after="120"/>
              <w:rPr>
                <w:rFonts w:ascii="Arial" w:hAnsi="Arial" w:cs="Arial"/>
                <w:b/>
                <w:bCs/>
                <w:color w:val="FFEBD4"/>
                <w:sz w:val="20"/>
                <w:szCs w:val="20"/>
              </w:rPr>
            </w:pPr>
            <w:r w:rsidRPr="00A73997">
              <w:rPr>
                <w:rFonts w:ascii="Arial" w:hAnsi="Arial" w:cs="Arial"/>
                <w:b/>
                <w:bCs/>
                <w:color w:val="FFEBD4"/>
                <w:sz w:val="20"/>
                <w:szCs w:val="20"/>
              </w:rPr>
              <w:t xml:space="preserve">Job </w:t>
            </w:r>
            <w:r w:rsidR="00532737" w:rsidRPr="00A73997">
              <w:rPr>
                <w:rFonts w:ascii="Arial" w:hAnsi="Arial" w:cs="Arial"/>
                <w:b/>
                <w:bCs/>
                <w:color w:val="FFEBD4"/>
                <w:sz w:val="20"/>
                <w:szCs w:val="20"/>
              </w:rPr>
              <w:t>Title</w:t>
            </w:r>
          </w:p>
        </w:tc>
        <w:tc>
          <w:tcPr>
            <w:tcW w:w="6946" w:type="dxa"/>
          </w:tcPr>
          <w:p w14:paraId="7B796983" w14:textId="7B56B90B" w:rsidR="007E48DF" w:rsidRPr="00A73997" w:rsidRDefault="00661A7D" w:rsidP="00CB5D4C">
            <w:pPr>
              <w:spacing w:after="120"/>
              <w:rPr>
                <w:rFonts w:ascii="Arial" w:hAnsi="Arial" w:cs="Arial"/>
                <w:b/>
                <w:bCs/>
                <w:color w:val="000000" w:themeColor="text1"/>
                <w:sz w:val="20"/>
                <w:szCs w:val="20"/>
              </w:rPr>
            </w:pPr>
            <w:r w:rsidRPr="00A73997">
              <w:rPr>
                <w:rFonts w:ascii="Arial" w:hAnsi="Arial" w:cs="Arial"/>
                <w:b/>
                <w:bCs/>
                <w:color w:val="000000" w:themeColor="text1"/>
                <w:sz w:val="20"/>
                <w:szCs w:val="20"/>
              </w:rPr>
              <w:t xml:space="preserve">Head of Department </w:t>
            </w:r>
            <w:r w:rsidR="00AA3A2C" w:rsidRPr="00A73997">
              <w:rPr>
                <w:rFonts w:ascii="Arial" w:hAnsi="Arial" w:cs="Arial"/>
                <w:b/>
                <w:bCs/>
                <w:color w:val="000000" w:themeColor="text1"/>
                <w:sz w:val="20"/>
                <w:szCs w:val="20"/>
              </w:rPr>
              <w:t>- Pharmacy</w:t>
            </w:r>
          </w:p>
        </w:tc>
      </w:tr>
      <w:tr w:rsidR="00750DEA" w:rsidRPr="00A73997" w14:paraId="60FD1028" w14:textId="77777777" w:rsidTr="001D2245">
        <w:trPr>
          <w:trHeight w:val="1049"/>
        </w:trPr>
        <w:tc>
          <w:tcPr>
            <w:tcW w:w="2978" w:type="dxa"/>
            <w:shd w:val="clear" w:color="auto" w:fill="005B5E"/>
          </w:tcPr>
          <w:p w14:paraId="6BC2C706" w14:textId="0DA7426F" w:rsidR="00750DEA" w:rsidRPr="00A73997" w:rsidRDefault="00750DEA" w:rsidP="00CB5D4C">
            <w:pPr>
              <w:spacing w:after="120"/>
              <w:rPr>
                <w:rFonts w:ascii="Arial" w:hAnsi="Arial" w:cs="Arial"/>
                <w:b/>
                <w:bCs/>
                <w:color w:val="FFEBD4"/>
                <w:sz w:val="20"/>
                <w:szCs w:val="20"/>
              </w:rPr>
            </w:pPr>
            <w:r w:rsidRPr="00A73997">
              <w:rPr>
                <w:rFonts w:ascii="Arial" w:hAnsi="Arial" w:cs="Arial"/>
                <w:b/>
                <w:bCs/>
                <w:color w:val="FFEBD4"/>
                <w:sz w:val="20"/>
                <w:szCs w:val="20"/>
              </w:rPr>
              <w:t xml:space="preserve">Nature </w:t>
            </w:r>
            <w:r w:rsidR="00C269C0" w:rsidRPr="00A73997">
              <w:rPr>
                <w:rFonts w:ascii="Arial" w:hAnsi="Arial" w:cs="Arial"/>
                <w:b/>
                <w:bCs/>
                <w:color w:val="FFEBD4"/>
                <w:sz w:val="20"/>
                <w:szCs w:val="20"/>
              </w:rPr>
              <w:t xml:space="preserve">and Duration </w:t>
            </w:r>
            <w:r w:rsidRPr="00A73997">
              <w:rPr>
                <w:rFonts w:ascii="Arial" w:hAnsi="Arial" w:cs="Arial"/>
                <w:b/>
                <w:bCs/>
                <w:color w:val="FFEBD4"/>
                <w:sz w:val="20"/>
                <w:szCs w:val="20"/>
              </w:rPr>
              <w:t>of Contract</w:t>
            </w:r>
          </w:p>
        </w:tc>
        <w:tc>
          <w:tcPr>
            <w:tcW w:w="6946" w:type="dxa"/>
          </w:tcPr>
          <w:p w14:paraId="18F828FF" w14:textId="0A1FF419" w:rsidR="007936BE" w:rsidRPr="00A73997" w:rsidRDefault="007936BE" w:rsidP="00CB5D4C">
            <w:pPr>
              <w:spacing w:after="120"/>
              <w:rPr>
                <w:rFonts w:ascii="Arial" w:hAnsi="Arial" w:cs="Arial"/>
                <w:color w:val="000000" w:themeColor="text1"/>
                <w:sz w:val="20"/>
                <w:szCs w:val="20"/>
              </w:rPr>
            </w:pPr>
            <w:r w:rsidRPr="00A73997">
              <w:rPr>
                <w:rFonts w:ascii="Arial" w:hAnsi="Arial" w:cs="Arial"/>
                <w:color w:val="000000" w:themeColor="text1"/>
                <w:sz w:val="20"/>
                <w:szCs w:val="20"/>
              </w:rPr>
              <w:t xml:space="preserve">Senior Lecturer </w:t>
            </w:r>
            <w:r w:rsidR="00661773" w:rsidRPr="00A73997">
              <w:rPr>
                <w:rFonts w:ascii="Arial" w:hAnsi="Arial" w:cs="Arial"/>
                <w:color w:val="000000" w:themeColor="text1"/>
                <w:sz w:val="20"/>
                <w:szCs w:val="20"/>
              </w:rPr>
              <w:t>II</w:t>
            </w:r>
            <w:r w:rsidRPr="00A73997">
              <w:rPr>
                <w:rFonts w:ascii="Arial" w:hAnsi="Arial" w:cs="Arial"/>
                <w:color w:val="000000" w:themeColor="text1"/>
                <w:sz w:val="20"/>
                <w:szCs w:val="20"/>
              </w:rPr>
              <w:t xml:space="preserve"> </w:t>
            </w:r>
            <w:r w:rsidR="00DB0721">
              <w:rPr>
                <w:rFonts w:ascii="Arial" w:hAnsi="Arial" w:cs="Arial"/>
                <w:color w:val="000000" w:themeColor="text1"/>
                <w:sz w:val="20"/>
                <w:szCs w:val="20"/>
              </w:rPr>
              <w:t>G</w:t>
            </w:r>
            <w:r w:rsidRPr="00A73997">
              <w:rPr>
                <w:rFonts w:ascii="Arial" w:hAnsi="Arial" w:cs="Arial"/>
                <w:color w:val="000000" w:themeColor="text1"/>
                <w:sz w:val="20"/>
                <w:szCs w:val="20"/>
              </w:rPr>
              <w:t>rade</w:t>
            </w:r>
          </w:p>
          <w:p w14:paraId="7E28091D" w14:textId="2AF4878C" w:rsidR="007936BE" w:rsidRPr="00A73997" w:rsidRDefault="007936BE" w:rsidP="00CB5D4C">
            <w:pPr>
              <w:spacing w:after="120"/>
              <w:rPr>
                <w:rFonts w:ascii="Arial" w:hAnsi="Arial" w:cs="Arial"/>
                <w:color w:val="000000" w:themeColor="text1"/>
                <w:sz w:val="20"/>
                <w:szCs w:val="20"/>
              </w:rPr>
            </w:pPr>
            <w:r w:rsidRPr="00A73997">
              <w:rPr>
                <w:rFonts w:ascii="Arial" w:hAnsi="Arial" w:cs="Arial"/>
                <w:color w:val="000000" w:themeColor="text1"/>
                <w:sz w:val="20"/>
                <w:szCs w:val="20"/>
              </w:rPr>
              <w:t xml:space="preserve">Permanent </w:t>
            </w:r>
            <w:r w:rsidR="000353BD" w:rsidRPr="00A73997">
              <w:rPr>
                <w:rFonts w:ascii="Arial" w:hAnsi="Arial" w:cs="Arial"/>
                <w:color w:val="000000" w:themeColor="text1"/>
                <w:sz w:val="20"/>
                <w:szCs w:val="20"/>
              </w:rPr>
              <w:t>W</w:t>
            </w:r>
            <w:r w:rsidRPr="00A73997">
              <w:rPr>
                <w:rFonts w:ascii="Arial" w:hAnsi="Arial" w:cs="Arial"/>
                <w:color w:val="000000" w:themeColor="text1"/>
                <w:sz w:val="20"/>
                <w:szCs w:val="20"/>
              </w:rPr>
              <w:t>holetime</w:t>
            </w:r>
            <w:r w:rsidR="00696C60" w:rsidRPr="00A73997">
              <w:rPr>
                <w:rFonts w:ascii="Arial" w:hAnsi="Arial" w:cs="Arial"/>
                <w:color w:val="000000" w:themeColor="text1"/>
                <w:sz w:val="20"/>
                <w:szCs w:val="20"/>
              </w:rPr>
              <w:t xml:space="preserve"> Contract</w:t>
            </w:r>
          </w:p>
          <w:p w14:paraId="2A5A3056" w14:textId="0B77196A" w:rsidR="00A742B6" w:rsidRPr="00A73997" w:rsidRDefault="0059753E" w:rsidP="00A73997">
            <w:pPr>
              <w:spacing w:after="120"/>
              <w:rPr>
                <w:rFonts w:ascii="Arial" w:hAnsi="Arial" w:cs="Arial"/>
                <w:color w:val="000000" w:themeColor="text1"/>
                <w:sz w:val="20"/>
                <w:szCs w:val="20"/>
              </w:rPr>
            </w:pPr>
            <w:r w:rsidRPr="00A73997">
              <w:rPr>
                <w:rFonts w:ascii="Arial" w:eastAsia="Times New Roman" w:hAnsi="Arial" w:cs="Arial"/>
                <w:sz w:val="20"/>
                <w:szCs w:val="20"/>
                <w:lang w:val="en-US"/>
              </w:rPr>
              <w:t>Applicants should note that panels may be formed from which future vacancies may be filled.</w:t>
            </w:r>
            <w:r w:rsidR="00A73997">
              <w:rPr>
                <w:rFonts w:ascii="Arial" w:eastAsia="Times New Roman" w:hAnsi="Arial" w:cs="Arial"/>
                <w:sz w:val="20"/>
                <w:szCs w:val="20"/>
                <w:lang w:val="en-US"/>
              </w:rPr>
              <w:t xml:space="preserve"> </w:t>
            </w:r>
          </w:p>
        </w:tc>
      </w:tr>
      <w:tr w:rsidR="0004772C" w:rsidRPr="00A73997" w14:paraId="2CF304B6" w14:textId="77777777" w:rsidTr="3329186C">
        <w:tc>
          <w:tcPr>
            <w:tcW w:w="2978" w:type="dxa"/>
            <w:shd w:val="clear" w:color="auto" w:fill="005B5E"/>
          </w:tcPr>
          <w:p w14:paraId="30B88E97" w14:textId="28F2785E" w:rsidR="0004772C" w:rsidRPr="00A73997" w:rsidRDefault="00750DEA" w:rsidP="00CB5D4C">
            <w:pPr>
              <w:spacing w:after="120"/>
              <w:rPr>
                <w:rFonts w:ascii="Arial" w:hAnsi="Arial" w:cs="Arial"/>
                <w:b/>
                <w:bCs/>
                <w:color w:val="FFEBD4"/>
                <w:sz w:val="20"/>
                <w:szCs w:val="20"/>
              </w:rPr>
            </w:pPr>
            <w:r w:rsidRPr="00A73997">
              <w:rPr>
                <w:rFonts w:ascii="Arial" w:hAnsi="Arial" w:cs="Arial"/>
                <w:b/>
                <w:bCs/>
                <w:color w:val="FFEBD4"/>
                <w:sz w:val="20"/>
                <w:szCs w:val="20"/>
              </w:rPr>
              <w:t>Reporting To</w:t>
            </w:r>
          </w:p>
        </w:tc>
        <w:tc>
          <w:tcPr>
            <w:tcW w:w="6946" w:type="dxa"/>
          </w:tcPr>
          <w:p w14:paraId="334303BC" w14:textId="093ED19D" w:rsidR="0004772C" w:rsidRPr="00A73997" w:rsidRDefault="00661A7D" w:rsidP="00CB5D4C">
            <w:pPr>
              <w:spacing w:after="120"/>
              <w:rPr>
                <w:rFonts w:ascii="Arial" w:hAnsi="Arial" w:cs="Arial"/>
                <w:color w:val="000000" w:themeColor="text1"/>
                <w:sz w:val="20"/>
                <w:szCs w:val="20"/>
              </w:rPr>
            </w:pPr>
            <w:r w:rsidRPr="00A73997">
              <w:rPr>
                <w:rFonts w:ascii="Arial" w:hAnsi="Arial" w:cs="Arial"/>
                <w:color w:val="000000" w:themeColor="text1"/>
                <w:sz w:val="20"/>
                <w:szCs w:val="20"/>
              </w:rPr>
              <w:t>Head of the Faculty of Science</w:t>
            </w:r>
          </w:p>
        </w:tc>
      </w:tr>
      <w:tr w:rsidR="0048132C" w:rsidRPr="00A73997" w14:paraId="6590E0B1" w14:textId="77777777" w:rsidTr="3329186C">
        <w:tc>
          <w:tcPr>
            <w:tcW w:w="2978" w:type="dxa"/>
            <w:shd w:val="clear" w:color="auto" w:fill="005B5E"/>
          </w:tcPr>
          <w:p w14:paraId="10E49C76" w14:textId="0208D3A0" w:rsidR="0048132C" w:rsidRPr="00A73997" w:rsidRDefault="0048132C" w:rsidP="00CB5D4C">
            <w:pPr>
              <w:spacing w:after="120"/>
              <w:rPr>
                <w:rFonts w:ascii="Arial" w:hAnsi="Arial" w:cs="Arial"/>
                <w:b/>
                <w:bCs/>
                <w:color w:val="FFEBD4"/>
                <w:sz w:val="20"/>
                <w:szCs w:val="20"/>
              </w:rPr>
            </w:pPr>
            <w:r w:rsidRPr="00A73997">
              <w:rPr>
                <w:rFonts w:ascii="Arial" w:hAnsi="Arial" w:cs="Arial"/>
                <w:b/>
                <w:bCs/>
                <w:color w:val="FFEBD4"/>
                <w:sz w:val="20"/>
                <w:szCs w:val="20"/>
              </w:rPr>
              <w:t>Department / Function</w:t>
            </w:r>
          </w:p>
        </w:tc>
        <w:tc>
          <w:tcPr>
            <w:tcW w:w="6946" w:type="dxa"/>
          </w:tcPr>
          <w:p w14:paraId="2D530919" w14:textId="28233E2B" w:rsidR="0048132C" w:rsidRPr="00A73997" w:rsidRDefault="00661A7D" w:rsidP="00CB5D4C">
            <w:pPr>
              <w:spacing w:after="120"/>
              <w:rPr>
                <w:rFonts w:ascii="Arial" w:hAnsi="Arial" w:cs="Arial"/>
                <w:color w:val="000000" w:themeColor="text1"/>
                <w:sz w:val="20"/>
                <w:szCs w:val="20"/>
              </w:rPr>
            </w:pPr>
            <w:r w:rsidRPr="00A73997">
              <w:rPr>
                <w:rFonts w:ascii="Arial" w:hAnsi="Arial" w:cs="Arial"/>
                <w:color w:val="000000" w:themeColor="text1"/>
                <w:sz w:val="20"/>
                <w:szCs w:val="20"/>
              </w:rPr>
              <w:t>Pharmacy</w:t>
            </w:r>
          </w:p>
        </w:tc>
      </w:tr>
      <w:tr w:rsidR="00750DEA" w:rsidRPr="00A73997" w14:paraId="7E81C689" w14:textId="77777777" w:rsidTr="3329186C">
        <w:tc>
          <w:tcPr>
            <w:tcW w:w="2978" w:type="dxa"/>
            <w:shd w:val="clear" w:color="auto" w:fill="005B5E"/>
          </w:tcPr>
          <w:p w14:paraId="36220C89" w14:textId="3D0AD36B" w:rsidR="00750DEA" w:rsidRPr="00A73997" w:rsidRDefault="00750DEA" w:rsidP="00CB5D4C">
            <w:pPr>
              <w:spacing w:after="120"/>
              <w:rPr>
                <w:rFonts w:ascii="Arial" w:hAnsi="Arial" w:cs="Arial"/>
                <w:b/>
                <w:bCs/>
                <w:color w:val="FFEBD4"/>
                <w:sz w:val="20"/>
                <w:szCs w:val="20"/>
              </w:rPr>
            </w:pPr>
            <w:r w:rsidRPr="00A73997">
              <w:rPr>
                <w:rFonts w:ascii="Arial" w:hAnsi="Arial" w:cs="Arial"/>
                <w:b/>
                <w:bCs/>
                <w:color w:val="FFEBD4"/>
                <w:sz w:val="20"/>
                <w:szCs w:val="20"/>
              </w:rPr>
              <w:t>Location</w:t>
            </w:r>
          </w:p>
        </w:tc>
        <w:tc>
          <w:tcPr>
            <w:tcW w:w="6946" w:type="dxa"/>
          </w:tcPr>
          <w:p w14:paraId="5347A495" w14:textId="1647F393" w:rsidR="00750DEA" w:rsidRPr="00A73997" w:rsidRDefault="00661A7D" w:rsidP="00CB5D4C">
            <w:pPr>
              <w:spacing w:after="120"/>
              <w:rPr>
                <w:rFonts w:ascii="Arial" w:hAnsi="Arial" w:cs="Arial"/>
                <w:color w:val="000000" w:themeColor="text1"/>
                <w:sz w:val="20"/>
                <w:szCs w:val="20"/>
              </w:rPr>
            </w:pPr>
            <w:r w:rsidRPr="00A73997">
              <w:rPr>
                <w:rFonts w:ascii="Arial" w:hAnsi="Arial" w:cs="Arial"/>
                <w:color w:val="000000" w:themeColor="text1"/>
                <w:sz w:val="20"/>
                <w:szCs w:val="20"/>
              </w:rPr>
              <w:t>ATU Sligo</w:t>
            </w:r>
          </w:p>
        </w:tc>
      </w:tr>
      <w:tr w:rsidR="00512FC6" w:rsidRPr="00A73997" w14:paraId="66130D45" w14:textId="77777777" w:rsidTr="3329186C">
        <w:tc>
          <w:tcPr>
            <w:tcW w:w="2978" w:type="dxa"/>
            <w:shd w:val="clear" w:color="auto" w:fill="005B5E"/>
          </w:tcPr>
          <w:p w14:paraId="66C5B569" w14:textId="6B768155" w:rsidR="00512FC6" w:rsidRPr="00A73997" w:rsidRDefault="004A6CE0" w:rsidP="00CB5D4C">
            <w:pPr>
              <w:spacing w:after="120"/>
              <w:rPr>
                <w:rFonts w:ascii="Arial" w:hAnsi="Arial" w:cs="Arial"/>
                <w:b/>
                <w:bCs/>
                <w:color w:val="FFEBD4"/>
                <w:sz w:val="20"/>
                <w:szCs w:val="20"/>
              </w:rPr>
            </w:pPr>
            <w:r w:rsidRPr="00A73997">
              <w:rPr>
                <w:rFonts w:ascii="Arial" w:hAnsi="Arial" w:cs="Arial"/>
                <w:b/>
                <w:bCs/>
                <w:color w:val="FFEBD4"/>
                <w:sz w:val="20"/>
                <w:szCs w:val="20"/>
              </w:rPr>
              <w:t>Essential Qualifications and Skills</w:t>
            </w:r>
          </w:p>
        </w:tc>
        <w:tc>
          <w:tcPr>
            <w:tcW w:w="6946" w:type="dxa"/>
          </w:tcPr>
          <w:p w14:paraId="370B472E" w14:textId="22A644B3" w:rsidR="00661A7D" w:rsidRPr="00A73997" w:rsidRDefault="00661A7D" w:rsidP="00D8534A">
            <w:pPr>
              <w:jc w:val="both"/>
              <w:rPr>
                <w:rFonts w:ascii="Arial" w:hAnsi="Arial" w:cs="Arial"/>
                <w:sz w:val="20"/>
                <w:szCs w:val="20"/>
              </w:rPr>
            </w:pPr>
            <w:r w:rsidRPr="00A73997">
              <w:rPr>
                <w:rFonts w:ascii="Arial" w:hAnsi="Arial" w:cs="Arial"/>
                <w:sz w:val="20"/>
                <w:szCs w:val="20"/>
              </w:rPr>
              <w:t xml:space="preserve">The successful applicant must hold an </w:t>
            </w:r>
            <w:proofErr w:type="spellStart"/>
            <w:r w:rsidRPr="00A73997">
              <w:rPr>
                <w:rFonts w:ascii="Arial" w:hAnsi="Arial" w:cs="Arial"/>
                <w:sz w:val="20"/>
                <w:szCs w:val="20"/>
              </w:rPr>
              <w:t>M.Pharm</w:t>
            </w:r>
            <w:proofErr w:type="spellEnd"/>
            <w:r w:rsidRPr="00A73997">
              <w:rPr>
                <w:rFonts w:ascii="Arial" w:hAnsi="Arial" w:cs="Arial"/>
                <w:sz w:val="20"/>
                <w:szCs w:val="20"/>
              </w:rPr>
              <w:t>. Pharmacy degree</w:t>
            </w:r>
            <w:r w:rsidR="001D2A5B" w:rsidRPr="00A73997">
              <w:rPr>
                <w:rFonts w:ascii="Arial" w:hAnsi="Arial" w:cs="Arial"/>
                <w:sz w:val="20"/>
                <w:szCs w:val="20"/>
              </w:rPr>
              <w:t xml:space="preserve"> or equivalent </w:t>
            </w:r>
            <w:r w:rsidR="000458FA" w:rsidRPr="00A73997">
              <w:rPr>
                <w:rFonts w:ascii="Arial" w:hAnsi="Arial" w:cs="Arial"/>
                <w:sz w:val="20"/>
                <w:szCs w:val="20"/>
              </w:rPr>
              <w:t xml:space="preserve">pharmacy </w:t>
            </w:r>
            <w:r w:rsidR="001D2A5B" w:rsidRPr="00A73997">
              <w:rPr>
                <w:rFonts w:ascii="Arial" w:hAnsi="Arial" w:cs="Arial"/>
                <w:sz w:val="20"/>
                <w:szCs w:val="20"/>
              </w:rPr>
              <w:t>qualification.</w:t>
            </w:r>
          </w:p>
          <w:p w14:paraId="60F3587C" w14:textId="77777777" w:rsidR="00661A7D" w:rsidRPr="00A73997" w:rsidRDefault="00661A7D" w:rsidP="00D8534A">
            <w:pPr>
              <w:jc w:val="both"/>
              <w:rPr>
                <w:rFonts w:ascii="Arial" w:hAnsi="Arial" w:cs="Arial"/>
                <w:sz w:val="20"/>
                <w:szCs w:val="20"/>
              </w:rPr>
            </w:pPr>
          </w:p>
          <w:p w14:paraId="533AA99A" w14:textId="001AB07F" w:rsidR="00661A7D" w:rsidRPr="00A73997" w:rsidRDefault="00661A7D" w:rsidP="00D8534A">
            <w:pPr>
              <w:jc w:val="both"/>
              <w:rPr>
                <w:rFonts w:ascii="Arial" w:hAnsi="Arial" w:cs="Arial"/>
                <w:sz w:val="20"/>
                <w:szCs w:val="20"/>
              </w:rPr>
            </w:pPr>
            <w:r w:rsidRPr="00A73997">
              <w:rPr>
                <w:rFonts w:ascii="Arial" w:hAnsi="Arial" w:cs="Arial"/>
                <w:sz w:val="20"/>
                <w:szCs w:val="20"/>
              </w:rPr>
              <w:t xml:space="preserve">The successful candidate must have a </w:t>
            </w:r>
            <w:r w:rsidRPr="00A73997">
              <w:rPr>
                <w:rFonts w:ascii="Arial" w:hAnsi="Arial" w:cs="Arial"/>
                <w:sz w:val="20"/>
                <w:szCs w:val="20"/>
                <w:u w:val="single"/>
              </w:rPr>
              <w:t>minimum of five years relevant post-qualifying experience</w:t>
            </w:r>
            <w:r w:rsidR="00DF0E2A" w:rsidRPr="00A73997">
              <w:rPr>
                <w:rFonts w:ascii="Arial" w:hAnsi="Arial" w:cs="Arial"/>
                <w:sz w:val="20"/>
                <w:szCs w:val="20"/>
                <w:u w:val="single"/>
              </w:rPr>
              <w:t>.</w:t>
            </w:r>
          </w:p>
          <w:p w14:paraId="49CD5A6E" w14:textId="45721EB0" w:rsidR="003443F4" w:rsidRPr="00A73997" w:rsidRDefault="003443F4" w:rsidP="003443F4">
            <w:pPr>
              <w:spacing w:after="120"/>
              <w:rPr>
                <w:rFonts w:ascii="Arial" w:hAnsi="Arial" w:cs="Arial"/>
                <w:color w:val="000000" w:themeColor="text1"/>
                <w:sz w:val="20"/>
                <w:szCs w:val="20"/>
              </w:rPr>
            </w:pPr>
          </w:p>
        </w:tc>
      </w:tr>
      <w:tr w:rsidR="003443F4" w:rsidRPr="00A73997" w14:paraId="16E582E4" w14:textId="77777777" w:rsidTr="3329186C">
        <w:tc>
          <w:tcPr>
            <w:tcW w:w="2978" w:type="dxa"/>
            <w:shd w:val="clear" w:color="auto" w:fill="005B5E"/>
          </w:tcPr>
          <w:p w14:paraId="6C128C68" w14:textId="12D65B08" w:rsidR="003443F4" w:rsidRPr="00A73997" w:rsidRDefault="2213B4BE" w:rsidP="3F89F84F">
            <w:pPr>
              <w:spacing w:after="120"/>
              <w:rPr>
                <w:rFonts w:ascii="Arial" w:hAnsi="Arial" w:cs="Arial"/>
                <w:b/>
                <w:bCs/>
                <w:color w:val="FFEBD4"/>
                <w:sz w:val="20"/>
                <w:szCs w:val="20"/>
              </w:rPr>
            </w:pPr>
            <w:r w:rsidRPr="00A73997">
              <w:rPr>
                <w:rFonts w:ascii="Arial" w:hAnsi="Arial" w:cs="Arial"/>
                <w:b/>
                <w:bCs/>
                <w:color w:val="FFEBD4"/>
                <w:sz w:val="20"/>
                <w:szCs w:val="20"/>
              </w:rPr>
              <w:t>Desirable Qualifications and Skills</w:t>
            </w:r>
          </w:p>
          <w:p w14:paraId="05802B64" w14:textId="5FAB7B67" w:rsidR="003443F4" w:rsidRPr="00A73997" w:rsidRDefault="003443F4" w:rsidP="3F89F84F">
            <w:pPr>
              <w:spacing w:after="120"/>
              <w:rPr>
                <w:rFonts w:ascii="Arial" w:hAnsi="Arial" w:cs="Arial"/>
                <w:b/>
                <w:bCs/>
                <w:color w:val="FFEBD4"/>
                <w:sz w:val="20"/>
                <w:szCs w:val="20"/>
              </w:rPr>
            </w:pPr>
          </w:p>
        </w:tc>
        <w:tc>
          <w:tcPr>
            <w:tcW w:w="6946" w:type="dxa"/>
          </w:tcPr>
          <w:p w14:paraId="6F0EF03D" w14:textId="77777777" w:rsidR="00661A7D" w:rsidRPr="00A73997" w:rsidRDefault="00661A7D" w:rsidP="00D8534A">
            <w:pPr>
              <w:spacing w:after="120"/>
              <w:jc w:val="both"/>
              <w:rPr>
                <w:rFonts w:ascii="Arial" w:hAnsi="Arial" w:cs="Arial"/>
                <w:b/>
                <w:bCs/>
                <w:color w:val="000000" w:themeColor="text1"/>
                <w:sz w:val="20"/>
                <w:szCs w:val="20"/>
                <w:u w:val="single"/>
              </w:rPr>
            </w:pPr>
          </w:p>
          <w:p w14:paraId="1D973421" w14:textId="73B7A1B2" w:rsidR="008A2168" w:rsidRPr="00A73997" w:rsidRDefault="00A12C81" w:rsidP="00D8534A">
            <w:pPr>
              <w:numPr>
                <w:ilvl w:val="0"/>
                <w:numId w:val="7"/>
              </w:numPr>
              <w:jc w:val="both"/>
              <w:rPr>
                <w:rFonts w:ascii="Arial" w:hAnsi="Arial" w:cs="Arial"/>
                <w:sz w:val="20"/>
                <w:szCs w:val="20"/>
              </w:rPr>
            </w:pPr>
            <w:r w:rsidRPr="00A73997">
              <w:rPr>
                <w:rFonts w:ascii="Arial" w:hAnsi="Arial" w:cs="Arial"/>
                <w:sz w:val="20"/>
                <w:szCs w:val="20"/>
              </w:rPr>
              <w:t>E</w:t>
            </w:r>
            <w:r w:rsidR="008A2168" w:rsidRPr="00A73997">
              <w:rPr>
                <w:rFonts w:ascii="Arial" w:hAnsi="Arial" w:cs="Arial"/>
                <w:sz w:val="20"/>
                <w:szCs w:val="20"/>
              </w:rPr>
              <w:t xml:space="preserve">xperience in </w:t>
            </w:r>
            <w:r w:rsidR="001B5EF1" w:rsidRPr="00A73997">
              <w:rPr>
                <w:rFonts w:ascii="Arial" w:hAnsi="Arial" w:cs="Arial"/>
                <w:sz w:val="20"/>
                <w:szCs w:val="20"/>
              </w:rPr>
              <w:t>the development and/or</w:t>
            </w:r>
            <w:r w:rsidR="008A2168" w:rsidRPr="00A73997">
              <w:rPr>
                <w:rFonts w:ascii="Arial" w:hAnsi="Arial" w:cs="Arial"/>
                <w:sz w:val="20"/>
                <w:szCs w:val="20"/>
              </w:rPr>
              <w:t xml:space="preserve"> implement</w:t>
            </w:r>
            <w:r w:rsidR="001B5EF1" w:rsidRPr="00A73997">
              <w:rPr>
                <w:rFonts w:ascii="Arial" w:hAnsi="Arial" w:cs="Arial"/>
                <w:sz w:val="20"/>
                <w:szCs w:val="20"/>
              </w:rPr>
              <w:t>ation of</w:t>
            </w:r>
            <w:r w:rsidR="008A2168" w:rsidRPr="00A73997">
              <w:rPr>
                <w:rFonts w:ascii="Arial" w:hAnsi="Arial" w:cs="Arial"/>
                <w:sz w:val="20"/>
                <w:szCs w:val="20"/>
              </w:rPr>
              <w:t xml:space="preserve"> higher education programmes for accreditation by</w:t>
            </w:r>
            <w:r w:rsidR="001B5EF1" w:rsidRPr="00A73997">
              <w:rPr>
                <w:rFonts w:ascii="Arial" w:hAnsi="Arial" w:cs="Arial"/>
                <w:sz w:val="20"/>
                <w:szCs w:val="20"/>
              </w:rPr>
              <w:t xml:space="preserve"> </w:t>
            </w:r>
            <w:r w:rsidR="008A2168" w:rsidRPr="00A73997">
              <w:rPr>
                <w:rFonts w:ascii="Arial" w:hAnsi="Arial" w:cs="Arial"/>
                <w:sz w:val="20"/>
                <w:szCs w:val="20"/>
              </w:rPr>
              <w:t>professional</w:t>
            </w:r>
            <w:r w:rsidR="00F15409" w:rsidRPr="00A73997">
              <w:rPr>
                <w:rFonts w:ascii="Arial" w:hAnsi="Arial" w:cs="Arial"/>
                <w:sz w:val="20"/>
                <w:szCs w:val="20"/>
              </w:rPr>
              <w:t xml:space="preserve"> and</w:t>
            </w:r>
            <w:r w:rsidR="001B5EF1" w:rsidRPr="00A73997">
              <w:rPr>
                <w:rFonts w:ascii="Arial" w:hAnsi="Arial" w:cs="Arial"/>
                <w:sz w:val="20"/>
                <w:szCs w:val="20"/>
              </w:rPr>
              <w:t xml:space="preserve"> </w:t>
            </w:r>
            <w:r w:rsidR="008A2168" w:rsidRPr="00A73997">
              <w:rPr>
                <w:rFonts w:ascii="Arial" w:hAnsi="Arial" w:cs="Arial"/>
                <w:sz w:val="20"/>
                <w:szCs w:val="20"/>
              </w:rPr>
              <w:t>regulatory bodies aligned to the discipline</w:t>
            </w:r>
            <w:r w:rsidRPr="00A73997">
              <w:rPr>
                <w:rFonts w:ascii="Arial" w:hAnsi="Arial" w:cs="Arial"/>
                <w:sz w:val="20"/>
                <w:szCs w:val="20"/>
              </w:rPr>
              <w:t xml:space="preserve"> of Pharmacy.</w:t>
            </w:r>
          </w:p>
          <w:p w14:paraId="3544ED16" w14:textId="549D5553" w:rsidR="003A0BF0" w:rsidRPr="00A73997" w:rsidRDefault="003A0BF0" w:rsidP="00D8534A">
            <w:pPr>
              <w:numPr>
                <w:ilvl w:val="0"/>
                <w:numId w:val="7"/>
              </w:numPr>
              <w:jc w:val="both"/>
              <w:rPr>
                <w:rFonts w:ascii="Arial" w:hAnsi="Arial" w:cs="Arial"/>
                <w:sz w:val="20"/>
                <w:szCs w:val="20"/>
              </w:rPr>
            </w:pPr>
            <w:r w:rsidRPr="00A73997">
              <w:rPr>
                <w:rFonts w:ascii="Arial" w:hAnsi="Arial" w:cs="Arial"/>
                <w:sz w:val="20"/>
                <w:szCs w:val="20"/>
              </w:rPr>
              <w:t>Qualified at Ph.D. level or equivalent experience within the field of Pharmacy.</w:t>
            </w:r>
          </w:p>
          <w:p w14:paraId="51C953B2" w14:textId="71AAD68A" w:rsidR="00FD4A24" w:rsidRPr="00A73997" w:rsidRDefault="00FD4A24" w:rsidP="00D8534A">
            <w:pPr>
              <w:numPr>
                <w:ilvl w:val="0"/>
                <w:numId w:val="7"/>
              </w:numPr>
              <w:jc w:val="both"/>
              <w:rPr>
                <w:rFonts w:ascii="Arial" w:hAnsi="Arial" w:cs="Arial"/>
                <w:sz w:val="20"/>
                <w:szCs w:val="20"/>
              </w:rPr>
            </w:pPr>
            <w:r w:rsidRPr="00A73997">
              <w:rPr>
                <w:rFonts w:ascii="Arial" w:hAnsi="Arial" w:cs="Arial"/>
                <w:sz w:val="20"/>
                <w:szCs w:val="20"/>
              </w:rPr>
              <w:t>Experience with professional and regulatory bodies in Pharmacy</w:t>
            </w:r>
            <w:r w:rsidR="00CF087C" w:rsidRPr="00A73997">
              <w:rPr>
                <w:rFonts w:ascii="Arial" w:hAnsi="Arial" w:cs="Arial"/>
                <w:sz w:val="20"/>
                <w:szCs w:val="20"/>
              </w:rPr>
              <w:t>.</w:t>
            </w:r>
          </w:p>
          <w:p w14:paraId="29CACFC9" w14:textId="0D97F097" w:rsidR="00D71421" w:rsidRPr="00A73997" w:rsidRDefault="00D71421" w:rsidP="00D8534A">
            <w:pPr>
              <w:numPr>
                <w:ilvl w:val="0"/>
                <w:numId w:val="7"/>
              </w:numPr>
              <w:jc w:val="both"/>
              <w:rPr>
                <w:rFonts w:ascii="Arial" w:hAnsi="Arial" w:cs="Arial"/>
                <w:sz w:val="20"/>
                <w:szCs w:val="20"/>
              </w:rPr>
            </w:pPr>
            <w:r w:rsidRPr="00A73997">
              <w:rPr>
                <w:rFonts w:ascii="Arial" w:hAnsi="Arial" w:cs="Arial"/>
                <w:sz w:val="20"/>
                <w:szCs w:val="20"/>
              </w:rPr>
              <w:t>Experience of teaching</w:t>
            </w:r>
            <w:r w:rsidR="005C2CE9" w:rsidRPr="00A73997">
              <w:rPr>
                <w:rFonts w:ascii="Arial" w:hAnsi="Arial" w:cs="Arial"/>
                <w:sz w:val="20"/>
                <w:szCs w:val="20"/>
              </w:rPr>
              <w:t>,</w:t>
            </w:r>
            <w:r w:rsidRPr="00A73997">
              <w:rPr>
                <w:rFonts w:ascii="Arial" w:hAnsi="Arial" w:cs="Arial"/>
                <w:sz w:val="20"/>
                <w:szCs w:val="20"/>
              </w:rPr>
              <w:t xml:space="preserve"> learning and as</w:t>
            </w:r>
            <w:r w:rsidR="005C2CE9" w:rsidRPr="00A73997">
              <w:rPr>
                <w:rFonts w:ascii="Arial" w:hAnsi="Arial" w:cs="Arial"/>
                <w:sz w:val="20"/>
                <w:szCs w:val="20"/>
              </w:rPr>
              <w:t xml:space="preserve">sessment </w:t>
            </w:r>
            <w:r w:rsidRPr="00A73997">
              <w:rPr>
                <w:rFonts w:ascii="Arial" w:hAnsi="Arial" w:cs="Arial"/>
                <w:sz w:val="20"/>
                <w:szCs w:val="20"/>
              </w:rPr>
              <w:t>at third level.</w:t>
            </w:r>
          </w:p>
          <w:p w14:paraId="0DE543AA" w14:textId="3ED69DE6" w:rsidR="000458FA" w:rsidRPr="00A73997" w:rsidRDefault="000458FA" w:rsidP="00D8534A">
            <w:pPr>
              <w:numPr>
                <w:ilvl w:val="0"/>
                <w:numId w:val="7"/>
              </w:numPr>
              <w:jc w:val="both"/>
              <w:rPr>
                <w:rFonts w:ascii="Arial" w:hAnsi="Arial" w:cs="Arial"/>
                <w:sz w:val="20"/>
                <w:szCs w:val="20"/>
              </w:rPr>
            </w:pPr>
            <w:r w:rsidRPr="00A73997">
              <w:rPr>
                <w:rFonts w:ascii="Arial" w:hAnsi="Arial" w:cs="Arial"/>
                <w:sz w:val="20"/>
                <w:szCs w:val="20"/>
                <w:lang w:val="en"/>
              </w:rPr>
              <w:t>Leadership in curriculum design in Pharmacy</w:t>
            </w:r>
            <w:r w:rsidR="00776B8A" w:rsidRPr="00A73997">
              <w:rPr>
                <w:rFonts w:ascii="Arial" w:hAnsi="Arial" w:cs="Arial"/>
                <w:sz w:val="20"/>
                <w:szCs w:val="20"/>
                <w:lang w:val="en"/>
              </w:rPr>
              <w:t>.</w:t>
            </w:r>
          </w:p>
          <w:p w14:paraId="08552B95" w14:textId="0A131FAD" w:rsidR="000458FA" w:rsidRPr="00A73997" w:rsidRDefault="000458FA" w:rsidP="00D8534A">
            <w:pPr>
              <w:numPr>
                <w:ilvl w:val="0"/>
                <w:numId w:val="7"/>
              </w:numPr>
              <w:jc w:val="both"/>
              <w:rPr>
                <w:rFonts w:ascii="Arial" w:hAnsi="Arial" w:cs="Arial"/>
                <w:sz w:val="20"/>
                <w:szCs w:val="20"/>
              </w:rPr>
            </w:pPr>
            <w:r w:rsidRPr="00A73997">
              <w:rPr>
                <w:rFonts w:ascii="Arial" w:hAnsi="Arial" w:cs="Arial"/>
                <w:sz w:val="20"/>
                <w:szCs w:val="20"/>
                <w:lang w:val="en"/>
              </w:rPr>
              <w:t>Experience in a senior management role.</w:t>
            </w:r>
          </w:p>
          <w:p w14:paraId="72D9027B" w14:textId="3D195A51" w:rsidR="00DE2F89" w:rsidRPr="00A73997" w:rsidRDefault="00DE2F89" w:rsidP="00D8534A">
            <w:pPr>
              <w:numPr>
                <w:ilvl w:val="0"/>
                <w:numId w:val="7"/>
              </w:numPr>
              <w:jc w:val="both"/>
              <w:rPr>
                <w:rFonts w:ascii="Arial" w:hAnsi="Arial" w:cs="Arial"/>
                <w:sz w:val="20"/>
                <w:szCs w:val="20"/>
              </w:rPr>
            </w:pPr>
            <w:r w:rsidRPr="00A73997">
              <w:rPr>
                <w:rFonts w:ascii="Arial" w:hAnsi="Arial" w:cs="Arial"/>
                <w:sz w:val="20"/>
                <w:szCs w:val="20"/>
                <w:lang w:val="en"/>
              </w:rPr>
              <w:t>Professional experience in Pharmac</w:t>
            </w:r>
            <w:r w:rsidR="007F6B6D" w:rsidRPr="00A73997">
              <w:rPr>
                <w:rFonts w:ascii="Arial" w:hAnsi="Arial" w:cs="Arial"/>
                <w:sz w:val="20"/>
                <w:szCs w:val="20"/>
                <w:lang w:val="en"/>
              </w:rPr>
              <w:t>y</w:t>
            </w:r>
            <w:r w:rsidR="00CF087C" w:rsidRPr="00A73997">
              <w:rPr>
                <w:rFonts w:ascii="Arial" w:hAnsi="Arial" w:cs="Arial"/>
                <w:sz w:val="20"/>
                <w:szCs w:val="20"/>
                <w:lang w:val="en"/>
              </w:rPr>
              <w:t>, Pharmacy practice or the Pharmaceutical/ allied industries.</w:t>
            </w:r>
          </w:p>
          <w:p w14:paraId="59BB9F90" w14:textId="346556C1" w:rsidR="000458FA" w:rsidRPr="00A73997" w:rsidRDefault="000458FA" w:rsidP="00D8534A">
            <w:pPr>
              <w:numPr>
                <w:ilvl w:val="0"/>
                <w:numId w:val="7"/>
              </w:numPr>
              <w:jc w:val="both"/>
              <w:rPr>
                <w:rFonts w:ascii="Arial" w:hAnsi="Arial" w:cs="Arial"/>
                <w:sz w:val="20"/>
                <w:szCs w:val="20"/>
              </w:rPr>
            </w:pPr>
            <w:r w:rsidRPr="00A73997">
              <w:rPr>
                <w:rFonts w:ascii="Arial" w:hAnsi="Arial" w:cs="Arial"/>
                <w:sz w:val="20"/>
                <w:szCs w:val="20"/>
              </w:rPr>
              <w:t>An understanding of the Higher Education sector and associated policies and strategies.</w:t>
            </w:r>
          </w:p>
          <w:p w14:paraId="32912A95" w14:textId="47BC32A9" w:rsidR="00661A7D" w:rsidRPr="00A73997" w:rsidRDefault="00661A7D" w:rsidP="00D8534A">
            <w:pPr>
              <w:numPr>
                <w:ilvl w:val="0"/>
                <w:numId w:val="7"/>
              </w:numPr>
              <w:jc w:val="both"/>
              <w:rPr>
                <w:rFonts w:ascii="Arial" w:hAnsi="Arial" w:cs="Arial"/>
                <w:sz w:val="20"/>
                <w:szCs w:val="20"/>
              </w:rPr>
            </w:pPr>
            <w:r w:rsidRPr="00A73997">
              <w:rPr>
                <w:rFonts w:ascii="Arial" w:hAnsi="Arial" w:cs="Arial"/>
                <w:sz w:val="20"/>
                <w:szCs w:val="20"/>
              </w:rPr>
              <w:t>Effective people management skills</w:t>
            </w:r>
            <w:r w:rsidR="001D2A5B" w:rsidRPr="00A73997">
              <w:rPr>
                <w:rFonts w:ascii="Arial" w:hAnsi="Arial" w:cs="Arial"/>
                <w:sz w:val="20"/>
                <w:szCs w:val="20"/>
              </w:rPr>
              <w:t>.</w:t>
            </w:r>
          </w:p>
          <w:p w14:paraId="2D62DAFA" w14:textId="68A53FA9" w:rsidR="00EA6639" w:rsidRPr="00A73997" w:rsidRDefault="00EA6639" w:rsidP="00D8534A">
            <w:pPr>
              <w:numPr>
                <w:ilvl w:val="0"/>
                <w:numId w:val="7"/>
              </w:numPr>
              <w:jc w:val="both"/>
              <w:rPr>
                <w:rFonts w:ascii="Arial" w:hAnsi="Arial" w:cs="Arial"/>
                <w:sz w:val="20"/>
                <w:szCs w:val="20"/>
              </w:rPr>
            </w:pPr>
            <w:r w:rsidRPr="00A73997">
              <w:rPr>
                <w:rFonts w:ascii="Arial" w:hAnsi="Arial" w:cs="Arial"/>
                <w:sz w:val="20"/>
                <w:szCs w:val="20"/>
              </w:rPr>
              <w:t>Demonstrable evidence of leadership in advancing gender equality.</w:t>
            </w:r>
          </w:p>
          <w:p w14:paraId="061B5A62" w14:textId="77777777" w:rsidR="00661A7D" w:rsidRPr="00A73997" w:rsidRDefault="00661A7D" w:rsidP="00D8534A">
            <w:pPr>
              <w:numPr>
                <w:ilvl w:val="0"/>
                <w:numId w:val="7"/>
              </w:numPr>
              <w:jc w:val="both"/>
              <w:rPr>
                <w:rFonts w:ascii="Arial" w:hAnsi="Arial" w:cs="Arial"/>
                <w:sz w:val="20"/>
                <w:szCs w:val="20"/>
              </w:rPr>
            </w:pPr>
            <w:r w:rsidRPr="00A73997">
              <w:rPr>
                <w:rFonts w:ascii="Arial" w:hAnsi="Arial" w:cs="Arial"/>
                <w:sz w:val="20"/>
                <w:szCs w:val="20"/>
              </w:rPr>
              <w:t>Experience of developing and implementing strategic plans.</w:t>
            </w:r>
          </w:p>
          <w:p w14:paraId="2811FCD5" w14:textId="77777777" w:rsidR="00661A7D" w:rsidRPr="00A73997" w:rsidRDefault="00661A7D" w:rsidP="00D8534A">
            <w:pPr>
              <w:numPr>
                <w:ilvl w:val="0"/>
                <w:numId w:val="7"/>
              </w:numPr>
              <w:jc w:val="both"/>
              <w:rPr>
                <w:rFonts w:ascii="Arial" w:hAnsi="Arial" w:cs="Arial"/>
                <w:sz w:val="20"/>
                <w:szCs w:val="20"/>
              </w:rPr>
            </w:pPr>
            <w:r w:rsidRPr="00A73997">
              <w:rPr>
                <w:rFonts w:ascii="Arial" w:hAnsi="Arial" w:cs="Arial"/>
                <w:sz w:val="20"/>
                <w:szCs w:val="20"/>
              </w:rPr>
              <w:t>Able to communicate effectively, orally and in writing.</w:t>
            </w:r>
          </w:p>
          <w:p w14:paraId="551D3438" w14:textId="77777777" w:rsidR="00661A7D" w:rsidRPr="00A73997" w:rsidRDefault="00661A7D" w:rsidP="00D8534A">
            <w:pPr>
              <w:numPr>
                <w:ilvl w:val="0"/>
                <w:numId w:val="7"/>
              </w:numPr>
              <w:jc w:val="both"/>
              <w:rPr>
                <w:rFonts w:ascii="Arial" w:hAnsi="Arial" w:cs="Arial"/>
                <w:sz w:val="20"/>
                <w:szCs w:val="20"/>
              </w:rPr>
            </w:pPr>
            <w:r w:rsidRPr="00A73997">
              <w:rPr>
                <w:rFonts w:ascii="Arial" w:hAnsi="Arial" w:cs="Arial"/>
                <w:sz w:val="20"/>
                <w:szCs w:val="20"/>
              </w:rPr>
              <w:t>Strong negotiation and influencing skills.</w:t>
            </w:r>
          </w:p>
          <w:p w14:paraId="5C693510" w14:textId="77777777" w:rsidR="00661A7D" w:rsidRPr="00A73997" w:rsidRDefault="00661A7D" w:rsidP="00D8534A">
            <w:pPr>
              <w:numPr>
                <w:ilvl w:val="0"/>
                <w:numId w:val="7"/>
              </w:numPr>
              <w:jc w:val="both"/>
              <w:rPr>
                <w:rFonts w:ascii="Arial" w:hAnsi="Arial" w:cs="Arial"/>
                <w:sz w:val="20"/>
                <w:szCs w:val="20"/>
              </w:rPr>
            </w:pPr>
            <w:r w:rsidRPr="00A73997">
              <w:rPr>
                <w:rFonts w:ascii="Arial" w:hAnsi="Arial" w:cs="Arial"/>
                <w:sz w:val="20"/>
                <w:szCs w:val="20"/>
              </w:rPr>
              <w:t>Experience of budget management.</w:t>
            </w:r>
          </w:p>
          <w:p w14:paraId="66CB919D" w14:textId="7D058E33" w:rsidR="00661A7D" w:rsidRPr="00A73997" w:rsidRDefault="00661A7D" w:rsidP="00D8534A">
            <w:pPr>
              <w:numPr>
                <w:ilvl w:val="0"/>
                <w:numId w:val="7"/>
              </w:numPr>
              <w:jc w:val="both"/>
              <w:rPr>
                <w:rFonts w:ascii="Arial" w:hAnsi="Arial" w:cs="Arial"/>
                <w:sz w:val="20"/>
                <w:szCs w:val="20"/>
              </w:rPr>
            </w:pPr>
            <w:r w:rsidRPr="00A73997">
              <w:rPr>
                <w:rFonts w:ascii="Arial" w:hAnsi="Arial" w:cs="Arial"/>
                <w:sz w:val="20"/>
                <w:szCs w:val="20"/>
              </w:rPr>
              <w:t xml:space="preserve">An active research profile and track record in research funding applications, and </w:t>
            </w:r>
            <w:r w:rsidR="00263F14" w:rsidRPr="00A73997">
              <w:rPr>
                <w:rFonts w:ascii="Arial" w:hAnsi="Arial" w:cs="Arial"/>
                <w:sz w:val="20"/>
                <w:szCs w:val="20"/>
              </w:rPr>
              <w:t>proven</w:t>
            </w:r>
            <w:r w:rsidRPr="00A73997">
              <w:rPr>
                <w:rFonts w:ascii="Arial" w:hAnsi="Arial" w:cs="Arial"/>
                <w:sz w:val="20"/>
                <w:szCs w:val="20"/>
              </w:rPr>
              <w:t xml:space="preserve"> leadership in research.</w:t>
            </w:r>
          </w:p>
          <w:p w14:paraId="7CB5B5C1" w14:textId="77777777" w:rsidR="00661A7D" w:rsidRPr="00A73997" w:rsidRDefault="00661A7D" w:rsidP="00D8534A">
            <w:pPr>
              <w:numPr>
                <w:ilvl w:val="0"/>
                <w:numId w:val="7"/>
              </w:numPr>
              <w:jc w:val="both"/>
              <w:rPr>
                <w:rFonts w:ascii="Arial" w:hAnsi="Arial" w:cs="Arial"/>
                <w:sz w:val="20"/>
                <w:szCs w:val="20"/>
              </w:rPr>
            </w:pPr>
            <w:r w:rsidRPr="00A73997">
              <w:rPr>
                <w:rFonts w:ascii="Arial" w:hAnsi="Arial" w:cs="Arial"/>
                <w:sz w:val="20"/>
                <w:szCs w:val="20"/>
              </w:rPr>
              <w:t>Demonstrable excellence in teaching and learning, and pedagogical innovation.</w:t>
            </w:r>
          </w:p>
          <w:p w14:paraId="4FCA2109" w14:textId="77777777" w:rsidR="00661A7D" w:rsidRPr="00A73997" w:rsidRDefault="00661A7D" w:rsidP="00D8534A">
            <w:pPr>
              <w:numPr>
                <w:ilvl w:val="0"/>
                <w:numId w:val="7"/>
              </w:numPr>
              <w:jc w:val="both"/>
              <w:rPr>
                <w:rFonts w:ascii="Arial" w:hAnsi="Arial" w:cs="Arial"/>
                <w:sz w:val="20"/>
                <w:szCs w:val="20"/>
              </w:rPr>
            </w:pPr>
            <w:r w:rsidRPr="00A73997">
              <w:rPr>
                <w:rFonts w:ascii="Arial" w:hAnsi="Arial" w:cs="Arial"/>
                <w:sz w:val="20"/>
                <w:szCs w:val="20"/>
                <w:lang w:val="en"/>
              </w:rPr>
              <w:t>Experience of the management of educational quality assurance processes.</w:t>
            </w:r>
          </w:p>
          <w:p w14:paraId="7EDC5D17" w14:textId="7ED69967" w:rsidR="00661A7D" w:rsidRPr="00A73997" w:rsidRDefault="00CF087C" w:rsidP="00D8534A">
            <w:pPr>
              <w:numPr>
                <w:ilvl w:val="0"/>
                <w:numId w:val="7"/>
              </w:numPr>
              <w:jc w:val="both"/>
              <w:rPr>
                <w:rFonts w:ascii="Arial" w:hAnsi="Arial" w:cs="Arial"/>
                <w:sz w:val="20"/>
                <w:szCs w:val="20"/>
              </w:rPr>
            </w:pPr>
            <w:r w:rsidRPr="00A73997">
              <w:rPr>
                <w:rFonts w:ascii="Arial" w:hAnsi="Arial" w:cs="Arial"/>
                <w:sz w:val="20"/>
                <w:szCs w:val="20"/>
              </w:rPr>
              <w:t>Excellent</w:t>
            </w:r>
            <w:r w:rsidR="00661A7D" w:rsidRPr="00A73997">
              <w:rPr>
                <w:rFonts w:ascii="Arial" w:hAnsi="Arial" w:cs="Arial"/>
                <w:sz w:val="20"/>
                <w:szCs w:val="20"/>
              </w:rPr>
              <w:t xml:space="preserve"> IT skills.</w:t>
            </w:r>
          </w:p>
          <w:p w14:paraId="02D04356" w14:textId="77777777" w:rsidR="00661A7D" w:rsidRPr="00A73997" w:rsidRDefault="00661A7D" w:rsidP="00D8534A">
            <w:pPr>
              <w:spacing w:after="120"/>
              <w:jc w:val="both"/>
              <w:rPr>
                <w:rFonts w:ascii="Arial" w:hAnsi="Arial" w:cs="Arial"/>
                <w:b/>
                <w:bCs/>
                <w:color w:val="000000" w:themeColor="text1"/>
                <w:sz w:val="20"/>
                <w:szCs w:val="20"/>
                <w:u w:val="single"/>
              </w:rPr>
            </w:pPr>
          </w:p>
          <w:p w14:paraId="210D50E7" w14:textId="68254D59" w:rsidR="003443F4" w:rsidRPr="00A73997" w:rsidRDefault="00CE7E2C" w:rsidP="00CB5D4C">
            <w:pPr>
              <w:spacing w:after="120"/>
              <w:rPr>
                <w:rFonts w:ascii="Arial" w:hAnsi="Arial" w:cs="Arial"/>
                <w:b/>
                <w:bCs/>
                <w:color w:val="000000" w:themeColor="text1"/>
                <w:sz w:val="20"/>
                <w:szCs w:val="20"/>
                <w:u w:val="single"/>
              </w:rPr>
            </w:pPr>
            <w:r w:rsidRPr="00A73997">
              <w:rPr>
                <w:rFonts w:ascii="Arial" w:hAnsi="Arial" w:cs="Arial"/>
                <w:sz w:val="20"/>
                <w:szCs w:val="20"/>
              </w:rPr>
              <w:t xml:space="preserve">Such factors may or may not be </w:t>
            </w:r>
            <w:proofErr w:type="gramStart"/>
            <w:r w:rsidRPr="00A73997">
              <w:rPr>
                <w:rFonts w:ascii="Arial" w:hAnsi="Arial" w:cs="Arial"/>
                <w:sz w:val="20"/>
                <w:szCs w:val="20"/>
              </w:rPr>
              <w:t>taken into account</w:t>
            </w:r>
            <w:proofErr w:type="gramEnd"/>
            <w:r w:rsidRPr="00A73997">
              <w:rPr>
                <w:rFonts w:ascii="Arial" w:hAnsi="Arial" w:cs="Arial"/>
                <w:sz w:val="20"/>
                <w:szCs w:val="20"/>
              </w:rPr>
              <w:t xml:space="preserve"> should there be a need for short listing of applicants for interview.</w:t>
            </w:r>
          </w:p>
        </w:tc>
      </w:tr>
      <w:tr w:rsidR="00C9363D" w:rsidRPr="00A73997" w14:paraId="75A6C3A0" w14:textId="77777777" w:rsidTr="3329186C">
        <w:tc>
          <w:tcPr>
            <w:tcW w:w="2978" w:type="dxa"/>
            <w:shd w:val="clear" w:color="auto" w:fill="005B5E"/>
          </w:tcPr>
          <w:p w14:paraId="41B68F2F" w14:textId="19ABCEA2" w:rsidR="00C9363D" w:rsidRPr="00A73997" w:rsidRDefault="00C9363D" w:rsidP="00CB5D4C">
            <w:pPr>
              <w:spacing w:after="120"/>
              <w:rPr>
                <w:rFonts w:ascii="Arial" w:hAnsi="Arial" w:cs="Arial"/>
                <w:b/>
                <w:bCs/>
                <w:color w:val="FFEBD4"/>
                <w:sz w:val="20"/>
                <w:szCs w:val="20"/>
              </w:rPr>
            </w:pPr>
            <w:r w:rsidRPr="00A73997">
              <w:rPr>
                <w:rFonts w:ascii="Arial" w:hAnsi="Arial" w:cs="Arial"/>
                <w:b/>
                <w:bCs/>
                <w:color w:val="FFEBD4"/>
                <w:sz w:val="20"/>
                <w:szCs w:val="20"/>
              </w:rPr>
              <w:t>Job Description</w:t>
            </w:r>
          </w:p>
        </w:tc>
        <w:tc>
          <w:tcPr>
            <w:tcW w:w="6946" w:type="dxa"/>
          </w:tcPr>
          <w:p w14:paraId="14F917F5" w14:textId="05F007D3" w:rsidR="00CA307F" w:rsidRPr="00A73997" w:rsidRDefault="00E15974" w:rsidP="00D8534A">
            <w:pPr>
              <w:pStyle w:val="NormalWeb"/>
              <w:spacing w:before="0" w:beforeAutospacing="0" w:after="240" w:afterAutospacing="0"/>
              <w:jc w:val="both"/>
              <w:rPr>
                <w:rFonts w:ascii="Arial" w:hAnsi="Arial" w:cs="Arial"/>
                <w:color w:val="000000"/>
                <w:sz w:val="20"/>
                <w:szCs w:val="20"/>
              </w:rPr>
            </w:pPr>
            <w:r w:rsidRPr="00A73997">
              <w:rPr>
                <w:rFonts w:ascii="Arial" w:hAnsi="Arial" w:cs="Arial"/>
                <w:color w:val="000000"/>
                <w:sz w:val="20"/>
                <w:szCs w:val="20"/>
              </w:rPr>
              <w:t xml:space="preserve">ATU </w:t>
            </w:r>
            <w:r w:rsidR="002401BB" w:rsidRPr="00A73997">
              <w:rPr>
                <w:rFonts w:ascii="Arial" w:hAnsi="Arial" w:cs="Arial"/>
                <w:color w:val="000000"/>
                <w:sz w:val="20"/>
                <w:szCs w:val="20"/>
              </w:rPr>
              <w:t xml:space="preserve">is a new Technological University in the west </w:t>
            </w:r>
            <w:r w:rsidR="00EA6639" w:rsidRPr="00A73997">
              <w:rPr>
                <w:rFonts w:ascii="Arial" w:hAnsi="Arial" w:cs="Arial"/>
                <w:color w:val="000000"/>
                <w:sz w:val="20"/>
                <w:szCs w:val="20"/>
              </w:rPr>
              <w:t xml:space="preserve">and northwest </w:t>
            </w:r>
            <w:r w:rsidR="002401BB" w:rsidRPr="00A73997">
              <w:rPr>
                <w:rFonts w:ascii="Arial" w:hAnsi="Arial" w:cs="Arial"/>
                <w:color w:val="000000"/>
                <w:sz w:val="20"/>
                <w:szCs w:val="20"/>
              </w:rPr>
              <w:t>of Ireland</w:t>
            </w:r>
            <w:r w:rsidR="007A3114" w:rsidRPr="00A73997">
              <w:rPr>
                <w:rFonts w:ascii="Arial" w:hAnsi="Arial" w:cs="Arial"/>
                <w:color w:val="000000"/>
                <w:sz w:val="20"/>
                <w:szCs w:val="20"/>
              </w:rPr>
              <w:t xml:space="preserve"> formed from the merger of three Ins</w:t>
            </w:r>
            <w:r w:rsidR="00335B07" w:rsidRPr="00A73997">
              <w:rPr>
                <w:rFonts w:ascii="Arial" w:hAnsi="Arial" w:cs="Arial"/>
                <w:color w:val="000000"/>
                <w:sz w:val="20"/>
                <w:szCs w:val="20"/>
              </w:rPr>
              <w:t>titutes of Technology in 2022</w:t>
            </w:r>
            <w:r w:rsidR="002401BB" w:rsidRPr="00A73997">
              <w:rPr>
                <w:rFonts w:ascii="Arial" w:hAnsi="Arial" w:cs="Arial"/>
                <w:color w:val="000000"/>
                <w:sz w:val="20"/>
                <w:szCs w:val="20"/>
              </w:rPr>
              <w:t>.  The</w:t>
            </w:r>
            <w:r w:rsidR="00335B07" w:rsidRPr="00A73997">
              <w:rPr>
                <w:rFonts w:ascii="Arial" w:hAnsi="Arial" w:cs="Arial"/>
                <w:color w:val="000000"/>
                <w:sz w:val="20"/>
                <w:szCs w:val="20"/>
              </w:rPr>
              <w:t xml:space="preserve"> </w:t>
            </w:r>
            <w:r w:rsidR="002401BB" w:rsidRPr="00A73997">
              <w:rPr>
                <w:rFonts w:ascii="Arial" w:hAnsi="Arial" w:cs="Arial"/>
                <w:color w:val="000000"/>
                <w:sz w:val="20"/>
                <w:szCs w:val="20"/>
              </w:rPr>
              <w:t>Faculty of Science</w:t>
            </w:r>
            <w:r w:rsidR="001B10BD" w:rsidRPr="00A73997">
              <w:rPr>
                <w:rFonts w:ascii="Arial" w:hAnsi="Arial" w:cs="Arial"/>
                <w:color w:val="000000"/>
                <w:sz w:val="20"/>
                <w:szCs w:val="20"/>
              </w:rPr>
              <w:t xml:space="preserve"> </w:t>
            </w:r>
            <w:r w:rsidRPr="00A73997">
              <w:rPr>
                <w:rFonts w:ascii="Arial" w:hAnsi="Arial" w:cs="Arial"/>
                <w:color w:val="000000"/>
                <w:sz w:val="20"/>
                <w:szCs w:val="20"/>
              </w:rPr>
              <w:t>is developing a new</w:t>
            </w:r>
            <w:r w:rsidR="00F04B89" w:rsidRPr="00A73997">
              <w:rPr>
                <w:rFonts w:ascii="Arial" w:hAnsi="Arial" w:cs="Arial"/>
                <w:color w:val="000000"/>
                <w:sz w:val="20"/>
                <w:szCs w:val="20"/>
              </w:rPr>
              <w:t xml:space="preserve"> </w:t>
            </w:r>
            <w:proofErr w:type="spellStart"/>
            <w:r w:rsidR="00F04B89" w:rsidRPr="00A73997">
              <w:rPr>
                <w:rFonts w:ascii="Arial" w:hAnsi="Arial" w:cs="Arial"/>
                <w:color w:val="000000"/>
                <w:sz w:val="20"/>
                <w:szCs w:val="20"/>
              </w:rPr>
              <w:t>M.Pharm</w:t>
            </w:r>
            <w:proofErr w:type="spellEnd"/>
            <w:r w:rsidR="00F04B89" w:rsidRPr="00A73997">
              <w:rPr>
                <w:rFonts w:ascii="Arial" w:hAnsi="Arial" w:cs="Arial"/>
                <w:color w:val="000000"/>
                <w:sz w:val="20"/>
                <w:szCs w:val="20"/>
              </w:rPr>
              <w:t>.</w:t>
            </w:r>
            <w:r w:rsidR="00CE7E2C" w:rsidRPr="00A73997">
              <w:rPr>
                <w:rFonts w:ascii="Arial" w:hAnsi="Arial" w:cs="Arial"/>
                <w:color w:val="000000"/>
                <w:sz w:val="20"/>
                <w:szCs w:val="20"/>
              </w:rPr>
              <w:t xml:space="preserve"> </w:t>
            </w:r>
            <w:r w:rsidRPr="00A73997">
              <w:rPr>
                <w:rFonts w:ascii="Arial" w:hAnsi="Arial" w:cs="Arial"/>
                <w:color w:val="000000"/>
                <w:sz w:val="20"/>
                <w:szCs w:val="20"/>
              </w:rPr>
              <w:t>Pharmacy programme</w:t>
            </w:r>
            <w:r w:rsidR="00335B07" w:rsidRPr="00A73997">
              <w:rPr>
                <w:rFonts w:ascii="Arial" w:hAnsi="Arial" w:cs="Arial"/>
                <w:color w:val="000000"/>
                <w:sz w:val="20"/>
                <w:szCs w:val="20"/>
              </w:rPr>
              <w:t xml:space="preserve"> </w:t>
            </w:r>
            <w:r w:rsidR="00E12A47" w:rsidRPr="00A73997">
              <w:rPr>
                <w:rFonts w:ascii="Arial" w:hAnsi="Arial" w:cs="Arial"/>
                <w:color w:val="000000"/>
                <w:sz w:val="20"/>
                <w:szCs w:val="20"/>
              </w:rPr>
              <w:t xml:space="preserve">at </w:t>
            </w:r>
            <w:r w:rsidR="00A567FF" w:rsidRPr="00A73997">
              <w:rPr>
                <w:rFonts w:ascii="Arial" w:hAnsi="Arial" w:cs="Arial"/>
                <w:color w:val="000000"/>
                <w:sz w:val="20"/>
                <w:szCs w:val="20"/>
              </w:rPr>
              <w:lastRenderedPageBreak/>
              <w:t>the</w:t>
            </w:r>
            <w:r w:rsidR="00E12A47" w:rsidRPr="00A73997">
              <w:rPr>
                <w:rFonts w:ascii="Arial" w:hAnsi="Arial" w:cs="Arial"/>
                <w:color w:val="000000"/>
                <w:sz w:val="20"/>
                <w:szCs w:val="20"/>
              </w:rPr>
              <w:t xml:space="preserve"> Sligo campus </w:t>
            </w:r>
            <w:r w:rsidR="00335B07" w:rsidRPr="00A73997">
              <w:rPr>
                <w:rFonts w:ascii="Arial" w:hAnsi="Arial" w:cs="Arial"/>
                <w:color w:val="000000"/>
                <w:sz w:val="20"/>
                <w:szCs w:val="20"/>
              </w:rPr>
              <w:t xml:space="preserve">to address national shortages </w:t>
            </w:r>
            <w:r w:rsidR="00F203DA" w:rsidRPr="00A73997">
              <w:rPr>
                <w:rFonts w:ascii="Arial" w:hAnsi="Arial" w:cs="Arial"/>
                <w:color w:val="000000"/>
                <w:sz w:val="20"/>
                <w:szCs w:val="20"/>
              </w:rPr>
              <w:t>in the Pharmacy profession</w:t>
            </w:r>
            <w:r w:rsidR="00F04B89" w:rsidRPr="00A73997">
              <w:rPr>
                <w:rFonts w:ascii="Arial" w:hAnsi="Arial" w:cs="Arial"/>
                <w:color w:val="000000"/>
                <w:sz w:val="20"/>
                <w:szCs w:val="20"/>
              </w:rPr>
              <w:t xml:space="preserve">, </w:t>
            </w:r>
            <w:r w:rsidR="006252ED" w:rsidRPr="00A73997">
              <w:rPr>
                <w:rFonts w:ascii="Arial" w:hAnsi="Arial" w:cs="Arial"/>
                <w:color w:val="000000"/>
                <w:sz w:val="20"/>
                <w:szCs w:val="20"/>
              </w:rPr>
              <w:t xml:space="preserve">building upon its existing profile in </w:t>
            </w:r>
            <w:r w:rsidR="001D33EE" w:rsidRPr="00A73997">
              <w:rPr>
                <w:rFonts w:ascii="Arial" w:hAnsi="Arial" w:cs="Arial"/>
                <w:color w:val="000000"/>
                <w:sz w:val="20"/>
                <w:szCs w:val="20"/>
              </w:rPr>
              <w:t>Pharmaceutical</w:t>
            </w:r>
            <w:r w:rsidR="006252ED" w:rsidRPr="00A73997">
              <w:rPr>
                <w:rFonts w:ascii="Arial" w:hAnsi="Arial" w:cs="Arial"/>
                <w:color w:val="000000"/>
                <w:sz w:val="20"/>
                <w:szCs w:val="20"/>
              </w:rPr>
              <w:t xml:space="preserve"> and </w:t>
            </w:r>
            <w:r w:rsidR="001D33EE" w:rsidRPr="00A73997">
              <w:rPr>
                <w:rFonts w:ascii="Arial" w:hAnsi="Arial" w:cs="Arial"/>
                <w:color w:val="000000"/>
                <w:sz w:val="20"/>
                <w:szCs w:val="20"/>
              </w:rPr>
              <w:t>Biopharmaceutical</w:t>
            </w:r>
            <w:r w:rsidR="006252ED" w:rsidRPr="00A73997">
              <w:rPr>
                <w:rFonts w:ascii="Arial" w:hAnsi="Arial" w:cs="Arial"/>
                <w:color w:val="000000"/>
                <w:sz w:val="20"/>
                <w:szCs w:val="20"/>
              </w:rPr>
              <w:t xml:space="preserve"> Sciences</w:t>
            </w:r>
            <w:r w:rsidR="001D33EE" w:rsidRPr="00A73997">
              <w:rPr>
                <w:rFonts w:ascii="Arial" w:hAnsi="Arial" w:cs="Arial"/>
                <w:color w:val="000000"/>
                <w:sz w:val="20"/>
                <w:szCs w:val="20"/>
              </w:rPr>
              <w:t xml:space="preserve">.  </w:t>
            </w:r>
            <w:r w:rsidR="00DB4EDA" w:rsidRPr="00A73997">
              <w:rPr>
                <w:rFonts w:ascii="Arial" w:hAnsi="Arial" w:cs="Arial"/>
                <w:color w:val="000000"/>
                <w:sz w:val="20"/>
                <w:szCs w:val="20"/>
              </w:rPr>
              <w:t>This is an opportunity for a</w:t>
            </w:r>
            <w:r w:rsidR="00340D70" w:rsidRPr="00A73997">
              <w:rPr>
                <w:rFonts w:ascii="Arial" w:hAnsi="Arial" w:cs="Arial"/>
                <w:color w:val="000000"/>
                <w:sz w:val="20"/>
                <w:szCs w:val="20"/>
              </w:rPr>
              <w:t>n experienced academic to influence a new programme</w:t>
            </w:r>
            <w:r w:rsidR="00084971" w:rsidRPr="00A73997">
              <w:rPr>
                <w:rFonts w:ascii="Arial" w:hAnsi="Arial" w:cs="Arial"/>
                <w:color w:val="000000"/>
                <w:sz w:val="20"/>
                <w:szCs w:val="20"/>
              </w:rPr>
              <w:t>’</w:t>
            </w:r>
            <w:r w:rsidR="00340D70" w:rsidRPr="00A73997">
              <w:rPr>
                <w:rFonts w:ascii="Arial" w:hAnsi="Arial" w:cs="Arial"/>
                <w:color w:val="000000"/>
                <w:sz w:val="20"/>
                <w:szCs w:val="20"/>
              </w:rPr>
              <w:t xml:space="preserve">s development from its </w:t>
            </w:r>
            <w:r w:rsidR="00052B01" w:rsidRPr="00A73997">
              <w:rPr>
                <w:rFonts w:ascii="Arial" w:hAnsi="Arial" w:cs="Arial"/>
                <w:color w:val="000000"/>
                <w:sz w:val="20"/>
                <w:szCs w:val="20"/>
              </w:rPr>
              <w:t>inception</w:t>
            </w:r>
            <w:r w:rsidR="00516A55" w:rsidRPr="00A73997">
              <w:rPr>
                <w:rFonts w:ascii="Arial" w:hAnsi="Arial" w:cs="Arial"/>
                <w:color w:val="000000"/>
                <w:sz w:val="20"/>
                <w:szCs w:val="20"/>
              </w:rPr>
              <w:t>.</w:t>
            </w:r>
          </w:p>
          <w:p w14:paraId="0C3BD0A6" w14:textId="071DB816" w:rsidR="00BC5397" w:rsidRPr="00A73997" w:rsidRDefault="00DE76C9" w:rsidP="00D8534A">
            <w:pPr>
              <w:pStyle w:val="NormalWeb"/>
              <w:spacing w:before="0" w:beforeAutospacing="0" w:after="240" w:afterAutospacing="0"/>
              <w:jc w:val="both"/>
              <w:rPr>
                <w:rFonts w:ascii="Arial" w:hAnsi="Arial" w:cs="Arial"/>
                <w:color w:val="000000"/>
                <w:sz w:val="20"/>
                <w:szCs w:val="20"/>
              </w:rPr>
            </w:pPr>
            <w:r w:rsidRPr="00A73997">
              <w:rPr>
                <w:rFonts w:ascii="Arial" w:hAnsi="Arial" w:cs="Arial"/>
                <w:color w:val="000000"/>
                <w:sz w:val="20"/>
                <w:szCs w:val="20"/>
              </w:rPr>
              <w:t xml:space="preserve">As the Head of a new </w:t>
            </w:r>
            <w:r w:rsidR="007936BE" w:rsidRPr="00A73997">
              <w:rPr>
                <w:rFonts w:ascii="Arial" w:hAnsi="Arial" w:cs="Arial"/>
                <w:color w:val="000000"/>
                <w:sz w:val="20"/>
                <w:szCs w:val="20"/>
              </w:rPr>
              <w:t xml:space="preserve">Department </w:t>
            </w:r>
            <w:r w:rsidRPr="00A73997">
              <w:rPr>
                <w:rFonts w:ascii="Arial" w:hAnsi="Arial" w:cs="Arial"/>
                <w:color w:val="000000"/>
                <w:sz w:val="20"/>
                <w:szCs w:val="20"/>
              </w:rPr>
              <w:t xml:space="preserve">of Pharmacy, you will report </w:t>
            </w:r>
            <w:r w:rsidR="004619A0" w:rsidRPr="00A73997">
              <w:rPr>
                <w:rFonts w:ascii="Arial" w:hAnsi="Arial" w:cs="Arial"/>
                <w:color w:val="000000"/>
                <w:sz w:val="20"/>
                <w:szCs w:val="20"/>
              </w:rPr>
              <w:t xml:space="preserve">to </w:t>
            </w:r>
            <w:r w:rsidRPr="00A73997">
              <w:rPr>
                <w:rFonts w:ascii="Arial" w:hAnsi="Arial" w:cs="Arial"/>
                <w:color w:val="000000"/>
                <w:sz w:val="20"/>
                <w:szCs w:val="20"/>
              </w:rPr>
              <w:t xml:space="preserve">the Head of </w:t>
            </w:r>
            <w:proofErr w:type="gramStart"/>
            <w:r w:rsidRPr="00A73997">
              <w:rPr>
                <w:rFonts w:ascii="Arial" w:hAnsi="Arial" w:cs="Arial"/>
                <w:color w:val="000000"/>
                <w:sz w:val="20"/>
                <w:szCs w:val="20"/>
              </w:rPr>
              <w:t>Faculty</w:t>
            </w:r>
            <w:proofErr w:type="gramEnd"/>
            <w:r w:rsidRPr="00A73997">
              <w:rPr>
                <w:rFonts w:ascii="Arial" w:hAnsi="Arial" w:cs="Arial"/>
                <w:color w:val="000000"/>
                <w:sz w:val="20"/>
                <w:szCs w:val="20"/>
              </w:rPr>
              <w:t xml:space="preserve"> and </w:t>
            </w:r>
            <w:r w:rsidR="00BC5397" w:rsidRPr="00A73997">
              <w:rPr>
                <w:rFonts w:ascii="Arial" w:hAnsi="Arial" w:cs="Arial"/>
                <w:color w:val="000000"/>
                <w:sz w:val="20"/>
                <w:szCs w:val="20"/>
              </w:rPr>
              <w:t xml:space="preserve">you </w:t>
            </w:r>
            <w:r w:rsidRPr="00A73997">
              <w:rPr>
                <w:rFonts w:ascii="Arial" w:hAnsi="Arial" w:cs="Arial"/>
                <w:color w:val="000000"/>
                <w:sz w:val="20"/>
                <w:szCs w:val="20"/>
              </w:rPr>
              <w:t xml:space="preserve">will be a </w:t>
            </w:r>
            <w:r w:rsidR="009C7944" w:rsidRPr="00A73997">
              <w:rPr>
                <w:rFonts w:ascii="Arial" w:hAnsi="Arial" w:cs="Arial"/>
                <w:color w:val="000000"/>
                <w:sz w:val="20"/>
                <w:szCs w:val="20"/>
              </w:rPr>
              <w:t xml:space="preserve">valued </w:t>
            </w:r>
            <w:r w:rsidRPr="00A73997">
              <w:rPr>
                <w:rFonts w:ascii="Arial" w:hAnsi="Arial" w:cs="Arial"/>
                <w:color w:val="000000"/>
                <w:sz w:val="20"/>
                <w:szCs w:val="20"/>
              </w:rPr>
              <w:t xml:space="preserve">member of the </w:t>
            </w:r>
            <w:r w:rsidR="00F04B89" w:rsidRPr="00A73997">
              <w:rPr>
                <w:rFonts w:ascii="Arial" w:hAnsi="Arial" w:cs="Arial"/>
                <w:color w:val="000000"/>
                <w:sz w:val="20"/>
                <w:szCs w:val="20"/>
              </w:rPr>
              <w:t>University’s</w:t>
            </w:r>
            <w:r w:rsidR="004746D6" w:rsidRPr="00A73997">
              <w:rPr>
                <w:rFonts w:ascii="Arial" w:hAnsi="Arial" w:cs="Arial"/>
                <w:color w:val="000000"/>
                <w:sz w:val="20"/>
                <w:szCs w:val="20"/>
              </w:rPr>
              <w:t xml:space="preserve"> </w:t>
            </w:r>
            <w:r w:rsidRPr="00A73997">
              <w:rPr>
                <w:rFonts w:ascii="Arial" w:hAnsi="Arial" w:cs="Arial"/>
                <w:color w:val="000000"/>
                <w:sz w:val="20"/>
                <w:szCs w:val="20"/>
              </w:rPr>
              <w:t xml:space="preserve">senior management team. </w:t>
            </w:r>
            <w:r w:rsidR="008025BA" w:rsidRPr="00A73997">
              <w:rPr>
                <w:rFonts w:ascii="Arial" w:hAnsi="Arial" w:cs="Arial"/>
                <w:color w:val="000000"/>
                <w:sz w:val="20"/>
                <w:szCs w:val="20"/>
              </w:rPr>
              <w:t xml:space="preserve">You will be responsible for the </w:t>
            </w:r>
            <w:r w:rsidR="00DB2FC8" w:rsidRPr="00A73997">
              <w:rPr>
                <w:rFonts w:ascii="Arial" w:hAnsi="Arial" w:cs="Arial"/>
                <w:color w:val="000000"/>
                <w:sz w:val="20"/>
                <w:szCs w:val="20"/>
              </w:rPr>
              <w:t xml:space="preserve">development and accreditation of </w:t>
            </w:r>
            <w:r w:rsidR="001464E8" w:rsidRPr="00A73997">
              <w:rPr>
                <w:rFonts w:ascii="Arial" w:hAnsi="Arial" w:cs="Arial"/>
                <w:color w:val="000000"/>
                <w:sz w:val="20"/>
                <w:szCs w:val="20"/>
              </w:rPr>
              <w:t>the</w:t>
            </w:r>
            <w:r w:rsidR="00DB2FC8" w:rsidRPr="00A73997">
              <w:rPr>
                <w:rFonts w:ascii="Arial" w:hAnsi="Arial" w:cs="Arial"/>
                <w:color w:val="000000"/>
                <w:sz w:val="20"/>
                <w:szCs w:val="20"/>
              </w:rPr>
              <w:t xml:space="preserve"> new </w:t>
            </w:r>
            <w:proofErr w:type="spellStart"/>
            <w:r w:rsidR="00DB2FC8" w:rsidRPr="00A73997">
              <w:rPr>
                <w:rFonts w:ascii="Arial" w:hAnsi="Arial" w:cs="Arial"/>
                <w:color w:val="000000"/>
                <w:sz w:val="20"/>
                <w:szCs w:val="20"/>
              </w:rPr>
              <w:t>M.Pharm</w:t>
            </w:r>
            <w:proofErr w:type="spellEnd"/>
            <w:r w:rsidR="00DB2FC8" w:rsidRPr="00A73997">
              <w:rPr>
                <w:rFonts w:ascii="Arial" w:hAnsi="Arial" w:cs="Arial"/>
                <w:color w:val="000000"/>
                <w:sz w:val="20"/>
                <w:szCs w:val="20"/>
              </w:rPr>
              <w:t>. Pharmacy degree</w:t>
            </w:r>
            <w:r w:rsidR="00EC208C" w:rsidRPr="00A73997">
              <w:rPr>
                <w:rFonts w:ascii="Arial" w:hAnsi="Arial" w:cs="Arial"/>
                <w:color w:val="000000"/>
                <w:sz w:val="20"/>
                <w:szCs w:val="20"/>
              </w:rPr>
              <w:t xml:space="preserve"> programme </w:t>
            </w:r>
            <w:r w:rsidR="00CF087C" w:rsidRPr="00A73997">
              <w:rPr>
                <w:rFonts w:ascii="Arial" w:hAnsi="Arial" w:cs="Arial"/>
                <w:color w:val="000000"/>
                <w:sz w:val="20"/>
                <w:szCs w:val="20"/>
              </w:rPr>
              <w:t xml:space="preserve">due </w:t>
            </w:r>
            <w:r w:rsidR="00EC208C" w:rsidRPr="00A73997">
              <w:rPr>
                <w:rFonts w:ascii="Arial" w:hAnsi="Arial" w:cs="Arial"/>
                <w:color w:val="000000"/>
                <w:sz w:val="20"/>
                <w:szCs w:val="20"/>
              </w:rPr>
              <w:t>to commence in September 2025</w:t>
            </w:r>
            <w:r w:rsidR="00CF087C" w:rsidRPr="00A73997">
              <w:rPr>
                <w:rFonts w:ascii="Arial" w:hAnsi="Arial" w:cs="Arial"/>
                <w:color w:val="000000"/>
                <w:sz w:val="20"/>
                <w:szCs w:val="20"/>
              </w:rPr>
              <w:t xml:space="preserve"> and associated programmes in this area, </w:t>
            </w:r>
            <w:r w:rsidRPr="00A73997">
              <w:rPr>
                <w:rFonts w:ascii="Arial" w:hAnsi="Arial" w:cs="Arial"/>
                <w:color w:val="000000"/>
                <w:sz w:val="20"/>
                <w:szCs w:val="20"/>
              </w:rPr>
              <w:t>provid</w:t>
            </w:r>
            <w:r w:rsidR="00EC208C" w:rsidRPr="00A73997">
              <w:rPr>
                <w:rFonts w:ascii="Arial" w:hAnsi="Arial" w:cs="Arial"/>
                <w:color w:val="000000"/>
                <w:sz w:val="20"/>
                <w:szCs w:val="20"/>
              </w:rPr>
              <w:t xml:space="preserve">ing </w:t>
            </w:r>
            <w:r w:rsidRPr="00A73997">
              <w:rPr>
                <w:rFonts w:ascii="Arial" w:hAnsi="Arial" w:cs="Arial"/>
                <w:color w:val="000000"/>
                <w:sz w:val="20"/>
                <w:szCs w:val="20"/>
              </w:rPr>
              <w:t xml:space="preserve">strategic leadership </w:t>
            </w:r>
            <w:r w:rsidR="00BC5397" w:rsidRPr="00A73997">
              <w:rPr>
                <w:rFonts w:ascii="Arial" w:hAnsi="Arial" w:cs="Arial"/>
                <w:color w:val="000000"/>
                <w:sz w:val="20"/>
                <w:szCs w:val="20"/>
              </w:rPr>
              <w:t>and vision in</w:t>
            </w:r>
            <w:r w:rsidRPr="00A73997">
              <w:rPr>
                <w:rFonts w:ascii="Arial" w:hAnsi="Arial" w:cs="Arial"/>
                <w:color w:val="000000"/>
                <w:sz w:val="20"/>
                <w:szCs w:val="20"/>
              </w:rPr>
              <w:t xml:space="preserve"> </w:t>
            </w:r>
            <w:r w:rsidR="00582A77" w:rsidRPr="00A73997">
              <w:rPr>
                <w:rFonts w:ascii="Arial" w:hAnsi="Arial" w:cs="Arial"/>
                <w:color w:val="000000"/>
                <w:sz w:val="20"/>
                <w:szCs w:val="20"/>
              </w:rPr>
              <w:t xml:space="preserve">the new </w:t>
            </w:r>
            <w:r w:rsidR="004C28FA" w:rsidRPr="00A73997">
              <w:rPr>
                <w:rFonts w:ascii="Arial" w:hAnsi="Arial" w:cs="Arial"/>
                <w:color w:val="000000"/>
                <w:sz w:val="20"/>
                <w:szCs w:val="20"/>
              </w:rPr>
              <w:t>programme</w:t>
            </w:r>
            <w:r w:rsidR="00582A77" w:rsidRPr="00A73997">
              <w:rPr>
                <w:rFonts w:ascii="Arial" w:hAnsi="Arial" w:cs="Arial"/>
                <w:color w:val="000000"/>
                <w:sz w:val="20"/>
                <w:szCs w:val="20"/>
              </w:rPr>
              <w:t>’s</w:t>
            </w:r>
            <w:r w:rsidRPr="00A73997">
              <w:rPr>
                <w:rFonts w:ascii="Arial" w:hAnsi="Arial" w:cs="Arial"/>
                <w:color w:val="000000"/>
                <w:sz w:val="20"/>
                <w:szCs w:val="20"/>
              </w:rPr>
              <w:t xml:space="preserve"> development</w:t>
            </w:r>
            <w:r w:rsidR="004C28FA" w:rsidRPr="00A73997">
              <w:rPr>
                <w:rFonts w:ascii="Arial" w:hAnsi="Arial" w:cs="Arial"/>
                <w:color w:val="000000"/>
                <w:sz w:val="20"/>
                <w:szCs w:val="20"/>
              </w:rPr>
              <w:t>.</w:t>
            </w:r>
          </w:p>
          <w:p w14:paraId="05569C10" w14:textId="33677CA6" w:rsidR="0027493E" w:rsidRPr="00A73997" w:rsidRDefault="00866415" w:rsidP="00D8534A">
            <w:pPr>
              <w:pStyle w:val="NormalWeb"/>
              <w:spacing w:before="0" w:beforeAutospacing="0" w:after="240" w:afterAutospacing="0"/>
              <w:jc w:val="both"/>
              <w:rPr>
                <w:rFonts w:ascii="Arial" w:hAnsi="Arial" w:cs="Arial"/>
                <w:color w:val="000000"/>
                <w:sz w:val="20"/>
                <w:szCs w:val="20"/>
              </w:rPr>
            </w:pPr>
            <w:r w:rsidRPr="00A73997">
              <w:rPr>
                <w:rFonts w:ascii="Arial" w:hAnsi="Arial" w:cs="Arial"/>
                <w:color w:val="000000"/>
                <w:sz w:val="20"/>
                <w:szCs w:val="20"/>
              </w:rPr>
              <w:t>Specifically</w:t>
            </w:r>
            <w:r w:rsidR="0096703C" w:rsidRPr="00A73997">
              <w:rPr>
                <w:rFonts w:ascii="Arial" w:hAnsi="Arial" w:cs="Arial"/>
                <w:color w:val="000000"/>
                <w:sz w:val="20"/>
                <w:szCs w:val="20"/>
              </w:rPr>
              <w:t>,</w:t>
            </w:r>
            <w:r w:rsidRPr="00A73997">
              <w:rPr>
                <w:rFonts w:ascii="Arial" w:hAnsi="Arial" w:cs="Arial"/>
                <w:color w:val="000000"/>
                <w:sz w:val="20"/>
                <w:szCs w:val="20"/>
              </w:rPr>
              <w:t xml:space="preserve"> y</w:t>
            </w:r>
            <w:r w:rsidR="00DE76C9" w:rsidRPr="00A73997">
              <w:rPr>
                <w:rFonts w:ascii="Arial" w:hAnsi="Arial" w:cs="Arial"/>
                <w:color w:val="000000"/>
                <w:sz w:val="20"/>
                <w:szCs w:val="20"/>
              </w:rPr>
              <w:t xml:space="preserve">ou will provide leadership in </w:t>
            </w:r>
            <w:r w:rsidR="00A567FF" w:rsidRPr="00A73997">
              <w:rPr>
                <w:rFonts w:ascii="Arial" w:hAnsi="Arial" w:cs="Arial"/>
                <w:color w:val="000000"/>
                <w:sz w:val="20"/>
                <w:szCs w:val="20"/>
              </w:rPr>
              <w:t xml:space="preserve">key areas including </w:t>
            </w:r>
            <w:r w:rsidR="00DE76C9" w:rsidRPr="00A73997">
              <w:rPr>
                <w:rFonts w:ascii="Arial" w:hAnsi="Arial" w:cs="Arial"/>
                <w:color w:val="000000"/>
                <w:sz w:val="20"/>
                <w:szCs w:val="20"/>
              </w:rPr>
              <w:t>curriculum de</w:t>
            </w:r>
            <w:r w:rsidR="000F28B9" w:rsidRPr="00A73997">
              <w:rPr>
                <w:rFonts w:ascii="Arial" w:hAnsi="Arial" w:cs="Arial"/>
                <w:color w:val="000000"/>
                <w:sz w:val="20"/>
                <w:szCs w:val="20"/>
              </w:rPr>
              <w:t>velopment</w:t>
            </w:r>
            <w:r w:rsidR="00DE76C9" w:rsidRPr="00A73997">
              <w:rPr>
                <w:rFonts w:ascii="Arial" w:hAnsi="Arial" w:cs="Arial"/>
                <w:color w:val="000000"/>
                <w:sz w:val="20"/>
                <w:szCs w:val="20"/>
              </w:rPr>
              <w:t xml:space="preserve">, </w:t>
            </w:r>
            <w:r w:rsidR="009F673C" w:rsidRPr="00A73997">
              <w:rPr>
                <w:rFonts w:ascii="Arial" w:hAnsi="Arial" w:cs="Arial"/>
                <w:color w:val="000000"/>
                <w:sz w:val="20"/>
                <w:szCs w:val="20"/>
              </w:rPr>
              <w:t>programme</w:t>
            </w:r>
            <w:r w:rsidR="00AC615A" w:rsidRPr="00A73997">
              <w:rPr>
                <w:rFonts w:ascii="Arial" w:hAnsi="Arial" w:cs="Arial"/>
                <w:color w:val="000000"/>
                <w:sz w:val="20"/>
                <w:szCs w:val="20"/>
              </w:rPr>
              <w:t xml:space="preserve"> </w:t>
            </w:r>
            <w:r w:rsidR="00CA307F" w:rsidRPr="00A73997">
              <w:rPr>
                <w:rFonts w:ascii="Arial" w:hAnsi="Arial" w:cs="Arial"/>
                <w:color w:val="000000"/>
                <w:sz w:val="20"/>
                <w:szCs w:val="20"/>
              </w:rPr>
              <w:t xml:space="preserve">accreditation, </w:t>
            </w:r>
            <w:r w:rsidR="000F28B9" w:rsidRPr="00A73997">
              <w:rPr>
                <w:rFonts w:ascii="Arial" w:hAnsi="Arial" w:cs="Arial"/>
                <w:color w:val="000000"/>
                <w:sz w:val="20"/>
                <w:szCs w:val="20"/>
              </w:rPr>
              <w:t>professional and regulatory body compliance,</w:t>
            </w:r>
            <w:r w:rsidR="00DE76C9" w:rsidRPr="00A73997">
              <w:rPr>
                <w:rFonts w:ascii="Arial" w:hAnsi="Arial" w:cs="Arial"/>
                <w:color w:val="000000"/>
                <w:sz w:val="20"/>
                <w:szCs w:val="20"/>
              </w:rPr>
              <w:t xml:space="preserve"> </w:t>
            </w:r>
            <w:r w:rsidR="00BC5397" w:rsidRPr="00A73997">
              <w:rPr>
                <w:rFonts w:ascii="Arial" w:hAnsi="Arial" w:cs="Arial"/>
                <w:color w:val="000000"/>
                <w:sz w:val="20"/>
                <w:szCs w:val="20"/>
              </w:rPr>
              <w:t xml:space="preserve">and </w:t>
            </w:r>
            <w:r w:rsidR="00B836E9" w:rsidRPr="00A73997">
              <w:rPr>
                <w:rFonts w:ascii="Arial" w:hAnsi="Arial" w:cs="Arial"/>
                <w:color w:val="000000"/>
                <w:sz w:val="20"/>
                <w:szCs w:val="20"/>
              </w:rPr>
              <w:t xml:space="preserve">human </w:t>
            </w:r>
            <w:r w:rsidR="00DE76C9" w:rsidRPr="00A73997">
              <w:rPr>
                <w:rFonts w:ascii="Arial" w:hAnsi="Arial" w:cs="Arial"/>
                <w:color w:val="000000"/>
                <w:sz w:val="20"/>
                <w:szCs w:val="20"/>
              </w:rPr>
              <w:t xml:space="preserve">and </w:t>
            </w:r>
            <w:r w:rsidR="00B836E9" w:rsidRPr="00A73997">
              <w:rPr>
                <w:rFonts w:ascii="Arial" w:hAnsi="Arial" w:cs="Arial"/>
                <w:color w:val="000000"/>
                <w:sz w:val="20"/>
                <w:szCs w:val="20"/>
              </w:rPr>
              <w:t xml:space="preserve">physical </w:t>
            </w:r>
            <w:r w:rsidR="000F28B9" w:rsidRPr="00A73997">
              <w:rPr>
                <w:rFonts w:ascii="Arial" w:hAnsi="Arial" w:cs="Arial"/>
                <w:color w:val="000000"/>
                <w:sz w:val="20"/>
                <w:szCs w:val="20"/>
              </w:rPr>
              <w:t>resourcing.</w:t>
            </w:r>
            <w:r w:rsidR="00B836E9" w:rsidRPr="00A73997">
              <w:rPr>
                <w:rFonts w:ascii="Arial" w:hAnsi="Arial" w:cs="Arial"/>
                <w:color w:val="000000"/>
                <w:sz w:val="20"/>
                <w:szCs w:val="20"/>
              </w:rPr>
              <w:t xml:space="preserve">  </w:t>
            </w:r>
          </w:p>
          <w:p w14:paraId="1F2C06E4" w14:textId="6C20E059" w:rsidR="004C7720" w:rsidRPr="00A73997" w:rsidRDefault="00A80FC4" w:rsidP="00D8534A">
            <w:pPr>
              <w:pStyle w:val="NormalWeb"/>
              <w:spacing w:before="0" w:beforeAutospacing="0" w:after="240" w:afterAutospacing="0"/>
              <w:jc w:val="both"/>
              <w:rPr>
                <w:rFonts w:ascii="Arial" w:hAnsi="Arial" w:cs="Arial"/>
                <w:color w:val="000000"/>
                <w:sz w:val="20"/>
                <w:szCs w:val="20"/>
              </w:rPr>
            </w:pPr>
            <w:r w:rsidRPr="00A73997">
              <w:rPr>
                <w:rFonts w:ascii="Arial" w:hAnsi="Arial" w:cs="Arial"/>
                <w:color w:val="000000"/>
                <w:sz w:val="20"/>
                <w:szCs w:val="20"/>
              </w:rPr>
              <w:t>Y</w:t>
            </w:r>
            <w:r w:rsidR="00DE76C9" w:rsidRPr="00A73997">
              <w:rPr>
                <w:rFonts w:ascii="Arial" w:hAnsi="Arial" w:cs="Arial"/>
                <w:color w:val="000000"/>
                <w:sz w:val="20"/>
                <w:szCs w:val="20"/>
              </w:rPr>
              <w:t>our new role</w:t>
            </w:r>
            <w:r w:rsidR="00B10ED9" w:rsidRPr="00A73997">
              <w:rPr>
                <w:rFonts w:ascii="Arial" w:hAnsi="Arial" w:cs="Arial"/>
                <w:color w:val="000000"/>
                <w:sz w:val="20"/>
                <w:szCs w:val="20"/>
              </w:rPr>
              <w:t xml:space="preserve"> will require you to be a</w:t>
            </w:r>
            <w:r w:rsidR="009C7944" w:rsidRPr="00A73997">
              <w:rPr>
                <w:rFonts w:ascii="Arial" w:hAnsi="Arial" w:cs="Arial"/>
                <w:color w:val="000000"/>
                <w:sz w:val="20"/>
                <w:szCs w:val="20"/>
              </w:rPr>
              <w:t>n effective</w:t>
            </w:r>
            <w:r w:rsidR="00B10ED9" w:rsidRPr="00A73997">
              <w:rPr>
                <w:rFonts w:ascii="Arial" w:hAnsi="Arial" w:cs="Arial"/>
                <w:color w:val="000000"/>
                <w:sz w:val="20"/>
                <w:szCs w:val="20"/>
              </w:rPr>
              <w:t xml:space="preserve"> leader in health education </w:t>
            </w:r>
            <w:r w:rsidR="00034624" w:rsidRPr="00A73997">
              <w:rPr>
                <w:rFonts w:ascii="Arial" w:hAnsi="Arial" w:cs="Arial"/>
                <w:color w:val="000000"/>
                <w:sz w:val="20"/>
                <w:szCs w:val="20"/>
              </w:rPr>
              <w:t>across</w:t>
            </w:r>
            <w:r w:rsidR="00B10ED9" w:rsidRPr="00A73997">
              <w:rPr>
                <w:rFonts w:ascii="Arial" w:hAnsi="Arial" w:cs="Arial"/>
                <w:color w:val="000000"/>
                <w:sz w:val="20"/>
                <w:szCs w:val="20"/>
              </w:rPr>
              <w:t xml:space="preserve"> the University</w:t>
            </w:r>
            <w:r w:rsidR="00034624" w:rsidRPr="00A73997">
              <w:rPr>
                <w:rFonts w:ascii="Arial" w:hAnsi="Arial" w:cs="Arial"/>
                <w:color w:val="000000"/>
                <w:sz w:val="20"/>
                <w:szCs w:val="20"/>
              </w:rPr>
              <w:t>,</w:t>
            </w:r>
            <w:r w:rsidR="00DE76C9" w:rsidRPr="00A73997">
              <w:rPr>
                <w:rFonts w:ascii="Arial" w:hAnsi="Arial" w:cs="Arial"/>
                <w:color w:val="000000"/>
                <w:sz w:val="20"/>
                <w:szCs w:val="20"/>
              </w:rPr>
              <w:t xml:space="preserve"> ensu</w:t>
            </w:r>
            <w:r w:rsidR="004D2C61" w:rsidRPr="00A73997">
              <w:rPr>
                <w:rFonts w:ascii="Arial" w:hAnsi="Arial" w:cs="Arial"/>
                <w:color w:val="000000"/>
                <w:sz w:val="20"/>
                <w:szCs w:val="20"/>
              </w:rPr>
              <w:t>r</w:t>
            </w:r>
            <w:r w:rsidR="00034624" w:rsidRPr="00A73997">
              <w:rPr>
                <w:rFonts w:ascii="Arial" w:hAnsi="Arial" w:cs="Arial"/>
                <w:color w:val="000000"/>
                <w:sz w:val="20"/>
                <w:szCs w:val="20"/>
              </w:rPr>
              <w:t>ing</w:t>
            </w:r>
            <w:r w:rsidR="00DE76C9" w:rsidRPr="00A73997">
              <w:rPr>
                <w:rFonts w:ascii="Arial" w:hAnsi="Arial" w:cs="Arial"/>
                <w:color w:val="000000"/>
                <w:sz w:val="20"/>
                <w:szCs w:val="20"/>
              </w:rPr>
              <w:t xml:space="preserve"> the </w:t>
            </w:r>
            <w:proofErr w:type="gramStart"/>
            <w:r w:rsidR="00DE76C9" w:rsidRPr="00A73997">
              <w:rPr>
                <w:rFonts w:ascii="Arial" w:hAnsi="Arial" w:cs="Arial"/>
                <w:color w:val="000000"/>
                <w:sz w:val="20"/>
                <w:szCs w:val="20"/>
              </w:rPr>
              <w:t>Faculty</w:t>
            </w:r>
            <w:proofErr w:type="gramEnd"/>
            <w:r w:rsidR="00DE76C9" w:rsidRPr="00A73997">
              <w:rPr>
                <w:rFonts w:ascii="Arial" w:hAnsi="Arial" w:cs="Arial"/>
                <w:color w:val="000000"/>
                <w:sz w:val="20"/>
                <w:szCs w:val="20"/>
              </w:rPr>
              <w:t xml:space="preserve"> is a successful, innovative and inclusive learning environment in which </w:t>
            </w:r>
            <w:r w:rsidR="00D80F42" w:rsidRPr="00A73997">
              <w:rPr>
                <w:rFonts w:ascii="Arial" w:hAnsi="Arial" w:cs="Arial"/>
                <w:color w:val="000000"/>
                <w:sz w:val="20"/>
                <w:szCs w:val="20"/>
              </w:rPr>
              <w:t xml:space="preserve">academic </w:t>
            </w:r>
            <w:r w:rsidR="00DE76C9" w:rsidRPr="00A73997">
              <w:rPr>
                <w:rFonts w:ascii="Arial" w:hAnsi="Arial" w:cs="Arial"/>
                <w:color w:val="000000"/>
                <w:sz w:val="20"/>
                <w:szCs w:val="20"/>
              </w:rPr>
              <w:t xml:space="preserve">staff and students </w:t>
            </w:r>
            <w:r w:rsidR="00E33673" w:rsidRPr="00A73997">
              <w:rPr>
                <w:rFonts w:ascii="Arial" w:hAnsi="Arial" w:cs="Arial"/>
                <w:color w:val="000000"/>
                <w:sz w:val="20"/>
                <w:szCs w:val="20"/>
              </w:rPr>
              <w:t>flourish.</w:t>
            </w:r>
            <w:r w:rsidR="00AF27E3" w:rsidRPr="00A73997">
              <w:rPr>
                <w:rFonts w:ascii="Arial" w:hAnsi="Arial" w:cs="Arial"/>
                <w:color w:val="000000"/>
                <w:sz w:val="20"/>
                <w:szCs w:val="20"/>
              </w:rPr>
              <w:t xml:space="preserve"> </w:t>
            </w:r>
          </w:p>
          <w:p w14:paraId="755431F4" w14:textId="4929CE16" w:rsidR="00582A77" w:rsidRPr="00A73997" w:rsidRDefault="00AF27E3" w:rsidP="00D8534A">
            <w:pPr>
              <w:pStyle w:val="NormalWeb"/>
              <w:spacing w:before="0" w:beforeAutospacing="0" w:after="240" w:afterAutospacing="0"/>
              <w:jc w:val="both"/>
              <w:rPr>
                <w:rFonts w:ascii="Arial" w:hAnsi="Arial" w:cs="Arial"/>
                <w:color w:val="000000"/>
                <w:sz w:val="20"/>
                <w:szCs w:val="20"/>
              </w:rPr>
            </w:pPr>
            <w:r w:rsidRPr="00A73997">
              <w:rPr>
                <w:rFonts w:ascii="Arial" w:hAnsi="Arial" w:cs="Arial"/>
                <w:bCs/>
                <w:color w:val="000000" w:themeColor="text1"/>
                <w:sz w:val="20"/>
                <w:szCs w:val="20"/>
              </w:rPr>
              <w:t xml:space="preserve">You will have </w:t>
            </w:r>
            <w:r w:rsidR="0049567C" w:rsidRPr="00A73997">
              <w:rPr>
                <w:rFonts w:ascii="Arial" w:hAnsi="Arial" w:cs="Arial"/>
                <w:bCs/>
                <w:color w:val="000000" w:themeColor="text1"/>
                <w:sz w:val="20"/>
                <w:szCs w:val="20"/>
              </w:rPr>
              <w:t xml:space="preserve">an important </w:t>
            </w:r>
            <w:r w:rsidRPr="00A73997">
              <w:rPr>
                <w:rFonts w:ascii="Arial" w:hAnsi="Arial" w:cs="Arial"/>
                <w:bCs/>
                <w:color w:val="000000" w:themeColor="text1"/>
                <w:sz w:val="20"/>
                <w:szCs w:val="20"/>
              </w:rPr>
              <w:t xml:space="preserve">role to play, internally and externally, in promoting an environment and culture that nurtures and supports staff and students from </w:t>
            </w:r>
            <w:r w:rsidR="00C37121" w:rsidRPr="00A73997">
              <w:rPr>
                <w:rFonts w:ascii="Arial" w:hAnsi="Arial" w:cs="Arial"/>
                <w:bCs/>
                <w:color w:val="000000" w:themeColor="text1"/>
                <w:sz w:val="20"/>
                <w:szCs w:val="20"/>
              </w:rPr>
              <w:t>diverse</w:t>
            </w:r>
            <w:r w:rsidRPr="00A73997">
              <w:rPr>
                <w:rFonts w:ascii="Arial" w:hAnsi="Arial" w:cs="Arial"/>
                <w:bCs/>
                <w:color w:val="000000" w:themeColor="text1"/>
                <w:sz w:val="20"/>
                <w:szCs w:val="20"/>
              </w:rPr>
              <w:t xml:space="preserve"> backgrounds.  </w:t>
            </w:r>
          </w:p>
          <w:p w14:paraId="5AC0EB26" w14:textId="0A17C556" w:rsidR="007043E3" w:rsidRPr="00A73997" w:rsidRDefault="007043E3" w:rsidP="00D8534A">
            <w:pPr>
              <w:jc w:val="both"/>
              <w:textAlignment w:val="baseline"/>
              <w:rPr>
                <w:rFonts w:ascii="Arial" w:hAnsi="Arial" w:cs="Arial"/>
                <w:sz w:val="20"/>
                <w:szCs w:val="20"/>
                <w:lang w:val="en-US" w:eastAsia="en-IE"/>
              </w:rPr>
            </w:pPr>
            <w:r w:rsidRPr="00A73997">
              <w:rPr>
                <w:rFonts w:ascii="Arial" w:hAnsi="Arial" w:cs="Arial"/>
                <w:sz w:val="20"/>
                <w:szCs w:val="20"/>
                <w:lang w:val="en-US" w:eastAsia="en-IE"/>
              </w:rPr>
              <w:t xml:space="preserve">As a </w:t>
            </w:r>
            <w:r w:rsidR="00582A77" w:rsidRPr="00A73997">
              <w:rPr>
                <w:rFonts w:ascii="Arial" w:hAnsi="Arial" w:cs="Arial"/>
                <w:sz w:val="20"/>
                <w:szCs w:val="20"/>
                <w:lang w:val="en-US" w:eastAsia="en-IE"/>
              </w:rPr>
              <w:t xml:space="preserve">key member of academic management, </w:t>
            </w:r>
            <w:r w:rsidRPr="00A73997">
              <w:rPr>
                <w:rFonts w:ascii="Arial" w:hAnsi="Arial" w:cs="Arial"/>
                <w:sz w:val="20"/>
                <w:szCs w:val="20"/>
                <w:lang w:val="en-US" w:eastAsia="en-IE"/>
              </w:rPr>
              <w:t xml:space="preserve">you will be </w:t>
            </w:r>
            <w:r w:rsidR="00582A77" w:rsidRPr="00A73997">
              <w:rPr>
                <w:rFonts w:ascii="Arial" w:hAnsi="Arial" w:cs="Arial"/>
                <w:sz w:val="20"/>
                <w:szCs w:val="20"/>
                <w:lang w:val="en-US" w:eastAsia="en-IE"/>
              </w:rPr>
              <w:t>responsible for the efficient and effective management of the</w:t>
            </w:r>
            <w:r w:rsidRPr="00A73997">
              <w:rPr>
                <w:rFonts w:ascii="Arial" w:hAnsi="Arial" w:cs="Arial"/>
                <w:sz w:val="20"/>
                <w:szCs w:val="20"/>
                <w:lang w:val="en-US" w:eastAsia="en-IE"/>
              </w:rPr>
              <w:t xml:space="preserve"> new</w:t>
            </w:r>
            <w:r w:rsidR="00582A77" w:rsidRPr="00A73997">
              <w:rPr>
                <w:rFonts w:ascii="Arial" w:hAnsi="Arial" w:cs="Arial"/>
                <w:sz w:val="20"/>
                <w:szCs w:val="20"/>
                <w:lang w:val="en-US" w:eastAsia="en-IE"/>
              </w:rPr>
              <w:t xml:space="preserve"> Department</w:t>
            </w:r>
            <w:r w:rsidR="00A76581" w:rsidRPr="00A73997">
              <w:rPr>
                <w:rFonts w:ascii="Arial" w:hAnsi="Arial" w:cs="Arial"/>
                <w:sz w:val="20"/>
                <w:szCs w:val="20"/>
                <w:lang w:val="en-US" w:eastAsia="en-IE"/>
              </w:rPr>
              <w:t xml:space="preserve"> of Pharmacy</w:t>
            </w:r>
            <w:r w:rsidR="00582A77" w:rsidRPr="00A73997">
              <w:rPr>
                <w:rFonts w:ascii="Arial" w:hAnsi="Arial" w:cs="Arial"/>
                <w:sz w:val="20"/>
                <w:szCs w:val="20"/>
                <w:lang w:val="en-US" w:eastAsia="en-IE"/>
              </w:rPr>
              <w:t xml:space="preserve">, its academic </w:t>
            </w:r>
            <w:proofErr w:type="spellStart"/>
            <w:r w:rsidR="00582A77" w:rsidRPr="00A73997">
              <w:rPr>
                <w:rFonts w:ascii="Arial" w:hAnsi="Arial" w:cs="Arial"/>
                <w:sz w:val="20"/>
                <w:szCs w:val="20"/>
                <w:lang w:val="en-US" w:eastAsia="en-IE"/>
              </w:rPr>
              <w:t>programmes</w:t>
            </w:r>
            <w:proofErr w:type="spellEnd"/>
            <w:r w:rsidR="0027189E" w:rsidRPr="00A73997">
              <w:rPr>
                <w:rFonts w:ascii="Arial" w:hAnsi="Arial" w:cs="Arial"/>
                <w:sz w:val="20"/>
                <w:szCs w:val="20"/>
                <w:lang w:val="en-US" w:eastAsia="en-IE"/>
              </w:rPr>
              <w:t xml:space="preserve">, </w:t>
            </w:r>
            <w:proofErr w:type="gramStart"/>
            <w:r w:rsidR="0027189E" w:rsidRPr="00A73997">
              <w:rPr>
                <w:rFonts w:ascii="Arial" w:hAnsi="Arial" w:cs="Arial"/>
                <w:sz w:val="20"/>
                <w:szCs w:val="20"/>
                <w:lang w:val="en-US" w:eastAsia="en-IE"/>
              </w:rPr>
              <w:t>students</w:t>
            </w:r>
            <w:proofErr w:type="gramEnd"/>
            <w:r w:rsidR="0027189E" w:rsidRPr="00A73997">
              <w:rPr>
                <w:rFonts w:ascii="Arial" w:hAnsi="Arial" w:cs="Arial"/>
                <w:sz w:val="20"/>
                <w:szCs w:val="20"/>
                <w:lang w:val="en-US" w:eastAsia="en-IE"/>
              </w:rPr>
              <w:t xml:space="preserve"> </w:t>
            </w:r>
            <w:r w:rsidR="00582A77" w:rsidRPr="00A73997">
              <w:rPr>
                <w:rFonts w:ascii="Arial" w:hAnsi="Arial" w:cs="Arial"/>
                <w:sz w:val="20"/>
                <w:szCs w:val="20"/>
                <w:lang w:val="en-US" w:eastAsia="en-IE"/>
              </w:rPr>
              <w:t xml:space="preserve">and resources.  </w:t>
            </w:r>
          </w:p>
          <w:p w14:paraId="38C007FB" w14:textId="77777777" w:rsidR="007043E3" w:rsidRPr="00A73997" w:rsidRDefault="007043E3" w:rsidP="00D8534A">
            <w:pPr>
              <w:jc w:val="both"/>
              <w:textAlignment w:val="baseline"/>
              <w:rPr>
                <w:rFonts w:ascii="Arial" w:hAnsi="Arial" w:cs="Arial"/>
                <w:sz w:val="20"/>
                <w:szCs w:val="20"/>
                <w:lang w:val="en-US" w:eastAsia="en-IE"/>
              </w:rPr>
            </w:pPr>
          </w:p>
          <w:p w14:paraId="2314ADD9" w14:textId="2794B40D" w:rsidR="00582A77" w:rsidRPr="00A73997" w:rsidRDefault="00582A77" w:rsidP="00D8534A">
            <w:pPr>
              <w:jc w:val="both"/>
              <w:textAlignment w:val="baseline"/>
              <w:rPr>
                <w:rFonts w:ascii="Arial" w:hAnsi="Arial" w:cs="Arial"/>
                <w:sz w:val="20"/>
                <w:szCs w:val="20"/>
                <w:lang w:val="en-US" w:eastAsia="en-IE"/>
              </w:rPr>
            </w:pPr>
            <w:r w:rsidRPr="00A73997">
              <w:rPr>
                <w:rFonts w:ascii="Arial" w:hAnsi="Arial" w:cs="Arial"/>
                <w:sz w:val="20"/>
                <w:szCs w:val="20"/>
                <w:lang w:val="en-US" w:eastAsia="en-IE"/>
              </w:rPr>
              <w:t>The Head of</w:t>
            </w:r>
            <w:r w:rsidR="00043F8A" w:rsidRPr="00A73997">
              <w:rPr>
                <w:rFonts w:ascii="Arial" w:hAnsi="Arial" w:cs="Arial"/>
                <w:sz w:val="20"/>
                <w:szCs w:val="20"/>
                <w:lang w:val="en-US" w:eastAsia="en-IE"/>
              </w:rPr>
              <w:t xml:space="preserve"> </w:t>
            </w:r>
            <w:r w:rsidRPr="00A73997">
              <w:rPr>
                <w:rFonts w:ascii="Arial" w:hAnsi="Arial" w:cs="Arial"/>
                <w:sz w:val="20"/>
                <w:szCs w:val="20"/>
                <w:lang w:val="en-US" w:eastAsia="en-IE"/>
              </w:rPr>
              <w:t xml:space="preserve">Department will contribute to the achievement of the </w:t>
            </w:r>
            <w:proofErr w:type="gramStart"/>
            <w:r w:rsidRPr="00A73997">
              <w:rPr>
                <w:rFonts w:ascii="Arial" w:hAnsi="Arial" w:cs="Arial"/>
                <w:sz w:val="20"/>
                <w:szCs w:val="20"/>
                <w:lang w:val="en-US" w:eastAsia="en-IE"/>
              </w:rPr>
              <w:t>ATU  strategic</w:t>
            </w:r>
            <w:proofErr w:type="gramEnd"/>
            <w:r w:rsidRPr="00A73997">
              <w:rPr>
                <w:rFonts w:ascii="Arial" w:hAnsi="Arial" w:cs="Arial"/>
                <w:sz w:val="20"/>
                <w:szCs w:val="20"/>
                <w:lang w:val="en-US" w:eastAsia="en-IE"/>
              </w:rPr>
              <w:t xml:space="preserve"> plan and school plans by providing effective management and academic leadership within the Department</w:t>
            </w:r>
            <w:r w:rsidR="00043F8A" w:rsidRPr="00A73997">
              <w:rPr>
                <w:rFonts w:ascii="Arial" w:hAnsi="Arial" w:cs="Arial"/>
                <w:sz w:val="20"/>
                <w:szCs w:val="20"/>
                <w:lang w:val="en-US" w:eastAsia="en-IE"/>
              </w:rPr>
              <w:t xml:space="preserve"> of Pharmacy</w:t>
            </w:r>
            <w:r w:rsidRPr="00A73997">
              <w:rPr>
                <w:rFonts w:ascii="Arial" w:hAnsi="Arial" w:cs="Arial"/>
                <w:sz w:val="20"/>
                <w:szCs w:val="20"/>
                <w:lang w:val="en-US" w:eastAsia="en-IE"/>
              </w:rPr>
              <w:t>.</w:t>
            </w:r>
            <w:r w:rsidR="00151A8A" w:rsidRPr="00A73997">
              <w:rPr>
                <w:rFonts w:ascii="Arial" w:hAnsi="Arial" w:cs="Arial"/>
                <w:sz w:val="20"/>
                <w:szCs w:val="20"/>
                <w:lang w:val="en-US" w:eastAsia="en-IE"/>
              </w:rPr>
              <w:t xml:space="preserve">  </w:t>
            </w:r>
            <w:r w:rsidR="00151A8A" w:rsidRPr="00A73997">
              <w:rPr>
                <w:rFonts w:ascii="Arial" w:eastAsia="Times New Roman" w:hAnsi="Arial" w:cs="Arial"/>
                <w:sz w:val="20"/>
                <w:szCs w:val="20"/>
                <w:lang w:val="en-US" w:eastAsia="en-IE"/>
              </w:rPr>
              <w:t xml:space="preserve">You will be </w:t>
            </w:r>
            <w:r w:rsidRPr="00A73997">
              <w:rPr>
                <w:rFonts w:ascii="Arial" w:eastAsia="Times New Roman" w:hAnsi="Arial" w:cs="Arial"/>
                <w:sz w:val="20"/>
                <w:szCs w:val="20"/>
                <w:lang w:val="en-US" w:eastAsia="en-IE"/>
              </w:rPr>
              <w:t xml:space="preserve">responsible for the management of departmental staff, </w:t>
            </w:r>
            <w:r w:rsidR="0027189E" w:rsidRPr="00A73997">
              <w:rPr>
                <w:rFonts w:ascii="Arial" w:eastAsia="Times New Roman" w:hAnsi="Arial" w:cs="Arial"/>
                <w:sz w:val="20"/>
                <w:szCs w:val="20"/>
                <w:lang w:val="en-US" w:eastAsia="en-IE"/>
              </w:rPr>
              <w:t>and the planning of</w:t>
            </w:r>
            <w:r w:rsidRPr="00A73997">
              <w:rPr>
                <w:rFonts w:ascii="Arial" w:eastAsia="Times New Roman" w:hAnsi="Arial" w:cs="Arial"/>
                <w:sz w:val="20"/>
                <w:szCs w:val="20"/>
                <w:lang w:val="en-US" w:eastAsia="en-IE"/>
              </w:rPr>
              <w:t xml:space="preserve"> teaching</w:t>
            </w:r>
            <w:r w:rsidR="0027189E" w:rsidRPr="00A73997">
              <w:rPr>
                <w:rFonts w:ascii="Arial" w:eastAsia="Times New Roman" w:hAnsi="Arial" w:cs="Arial"/>
                <w:sz w:val="20"/>
                <w:szCs w:val="20"/>
                <w:lang w:val="en-US" w:eastAsia="en-IE"/>
              </w:rPr>
              <w:t xml:space="preserve"> and learning</w:t>
            </w:r>
            <w:r w:rsidRPr="00A73997">
              <w:rPr>
                <w:rFonts w:ascii="Arial" w:eastAsia="Times New Roman" w:hAnsi="Arial" w:cs="Arial"/>
                <w:sz w:val="20"/>
                <w:szCs w:val="20"/>
                <w:lang w:val="en-US" w:eastAsia="en-IE"/>
              </w:rPr>
              <w:t xml:space="preserve">, </w:t>
            </w:r>
            <w:proofErr w:type="gramStart"/>
            <w:r w:rsidRPr="00A73997">
              <w:rPr>
                <w:rFonts w:ascii="Arial" w:eastAsia="Times New Roman" w:hAnsi="Arial" w:cs="Arial"/>
                <w:sz w:val="20"/>
                <w:szCs w:val="20"/>
                <w:lang w:val="en-US" w:eastAsia="en-IE"/>
              </w:rPr>
              <w:t>research</w:t>
            </w:r>
            <w:proofErr w:type="gramEnd"/>
            <w:r w:rsidR="0027189E" w:rsidRPr="00A73997">
              <w:rPr>
                <w:rFonts w:ascii="Arial" w:eastAsia="Times New Roman" w:hAnsi="Arial" w:cs="Arial"/>
                <w:sz w:val="20"/>
                <w:szCs w:val="20"/>
                <w:lang w:val="en-US" w:eastAsia="en-IE"/>
              </w:rPr>
              <w:t xml:space="preserve"> and commercial engagement. You will have responsibility for student recruitment</w:t>
            </w:r>
            <w:r w:rsidR="00B05071" w:rsidRPr="00A73997">
              <w:rPr>
                <w:rFonts w:ascii="Arial" w:eastAsia="Times New Roman" w:hAnsi="Arial" w:cs="Arial"/>
                <w:sz w:val="20"/>
                <w:szCs w:val="20"/>
                <w:lang w:val="en-US" w:eastAsia="en-IE"/>
              </w:rPr>
              <w:t>, access and inclusion</w:t>
            </w:r>
            <w:r w:rsidR="00CE7E2C" w:rsidRPr="00A73997">
              <w:rPr>
                <w:rFonts w:ascii="Arial" w:eastAsia="Times New Roman" w:hAnsi="Arial" w:cs="Arial"/>
                <w:sz w:val="20"/>
                <w:szCs w:val="20"/>
                <w:lang w:val="en-US" w:eastAsia="en-IE"/>
              </w:rPr>
              <w:t>,</w:t>
            </w:r>
            <w:r w:rsidR="00B05071" w:rsidRPr="00A73997">
              <w:rPr>
                <w:rFonts w:ascii="Arial" w:eastAsia="Times New Roman" w:hAnsi="Arial" w:cs="Arial"/>
                <w:sz w:val="20"/>
                <w:szCs w:val="20"/>
                <w:lang w:val="en-US" w:eastAsia="en-IE"/>
              </w:rPr>
              <w:t xml:space="preserve"> and graduate outcomes.</w:t>
            </w:r>
          </w:p>
          <w:p w14:paraId="550DD0F3" w14:textId="77777777" w:rsidR="00151A8A" w:rsidRPr="00A73997" w:rsidRDefault="00151A8A" w:rsidP="00D8534A">
            <w:pPr>
              <w:jc w:val="both"/>
              <w:textAlignment w:val="baseline"/>
              <w:rPr>
                <w:rFonts w:ascii="Arial" w:eastAsia="Times New Roman" w:hAnsi="Arial" w:cs="Arial"/>
                <w:sz w:val="20"/>
                <w:szCs w:val="20"/>
                <w:lang w:val="en-US" w:eastAsia="en-IE"/>
              </w:rPr>
            </w:pPr>
          </w:p>
          <w:p w14:paraId="6F8C0EB6" w14:textId="32A63500" w:rsidR="00F363AD" w:rsidRPr="00A73997" w:rsidRDefault="00582A77" w:rsidP="00D8534A">
            <w:pPr>
              <w:jc w:val="both"/>
              <w:textAlignment w:val="baseline"/>
              <w:rPr>
                <w:rFonts w:ascii="Arial" w:eastAsia="Times New Roman" w:hAnsi="Arial" w:cs="Arial"/>
                <w:sz w:val="20"/>
                <w:szCs w:val="20"/>
                <w:lang w:val="en-US" w:eastAsia="en-IE"/>
              </w:rPr>
            </w:pPr>
            <w:r w:rsidRPr="00A73997">
              <w:rPr>
                <w:rFonts w:ascii="Arial" w:eastAsia="Times New Roman" w:hAnsi="Arial" w:cs="Arial"/>
                <w:sz w:val="20"/>
                <w:szCs w:val="20"/>
                <w:lang w:val="en-US" w:eastAsia="en-IE"/>
              </w:rPr>
              <w:t>Head</w:t>
            </w:r>
            <w:r w:rsidR="00151A8A" w:rsidRPr="00A73997">
              <w:rPr>
                <w:rFonts w:ascii="Arial" w:eastAsia="Times New Roman" w:hAnsi="Arial" w:cs="Arial"/>
                <w:sz w:val="20"/>
                <w:szCs w:val="20"/>
                <w:lang w:val="en-US" w:eastAsia="en-IE"/>
              </w:rPr>
              <w:t>s</w:t>
            </w:r>
            <w:r w:rsidRPr="00A73997">
              <w:rPr>
                <w:rFonts w:ascii="Arial" w:eastAsia="Times New Roman" w:hAnsi="Arial" w:cs="Arial"/>
                <w:sz w:val="20"/>
                <w:szCs w:val="20"/>
                <w:lang w:val="en-US" w:eastAsia="en-IE"/>
              </w:rPr>
              <w:t xml:space="preserve"> of Department </w:t>
            </w:r>
            <w:r w:rsidR="00151A8A" w:rsidRPr="00A73997">
              <w:rPr>
                <w:rFonts w:ascii="Arial" w:eastAsia="Times New Roman" w:hAnsi="Arial" w:cs="Arial"/>
                <w:sz w:val="20"/>
                <w:szCs w:val="20"/>
                <w:lang w:val="en-US" w:eastAsia="en-IE"/>
              </w:rPr>
              <w:t>are</w:t>
            </w:r>
            <w:r w:rsidRPr="00A73997">
              <w:rPr>
                <w:rFonts w:ascii="Arial" w:eastAsia="Times New Roman" w:hAnsi="Arial" w:cs="Arial"/>
                <w:sz w:val="20"/>
                <w:szCs w:val="20"/>
                <w:lang w:val="en-US" w:eastAsia="en-IE"/>
              </w:rPr>
              <w:t xml:space="preserve"> required to be in regular communication with departmental staff and to be responsive to staff and the interests of the wider ATU.  </w:t>
            </w:r>
            <w:r w:rsidR="00151A8A" w:rsidRPr="00A73997">
              <w:rPr>
                <w:rFonts w:ascii="Arial" w:eastAsia="Times New Roman" w:hAnsi="Arial" w:cs="Arial"/>
                <w:sz w:val="20"/>
                <w:szCs w:val="20"/>
                <w:lang w:val="en-US" w:eastAsia="en-IE"/>
              </w:rPr>
              <w:t xml:space="preserve">You </w:t>
            </w:r>
            <w:r w:rsidRPr="00A73997">
              <w:rPr>
                <w:rFonts w:ascii="Arial" w:eastAsia="Times New Roman" w:hAnsi="Arial" w:cs="Arial"/>
                <w:sz w:val="20"/>
                <w:szCs w:val="20"/>
                <w:lang w:val="en-US" w:eastAsia="en-IE"/>
              </w:rPr>
              <w:t xml:space="preserve">will demonstrate vision, management skills, the ability to acquire resources, and </w:t>
            </w:r>
            <w:r w:rsidR="00981F66" w:rsidRPr="00A73997">
              <w:rPr>
                <w:rFonts w:ascii="Arial" w:eastAsia="Times New Roman" w:hAnsi="Arial" w:cs="Arial"/>
                <w:sz w:val="20"/>
                <w:szCs w:val="20"/>
                <w:lang w:val="en-US" w:eastAsia="en-IE"/>
              </w:rPr>
              <w:t>the</w:t>
            </w:r>
            <w:r w:rsidR="00BB0FE7" w:rsidRPr="00A73997">
              <w:rPr>
                <w:rFonts w:ascii="Arial" w:eastAsia="Times New Roman" w:hAnsi="Arial" w:cs="Arial"/>
                <w:sz w:val="20"/>
                <w:szCs w:val="20"/>
                <w:lang w:val="en-US" w:eastAsia="en-IE"/>
              </w:rPr>
              <w:t xml:space="preserve"> </w:t>
            </w:r>
            <w:r w:rsidRPr="00A73997">
              <w:rPr>
                <w:rFonts w:ascii="Arial" w:eastAsia="Times New Roman" w:hAnsi="Arial" w:cs="Arial"/>
                <w:sz w:val="20"/>
                <w:szCs w:val="20"/>
                <w:lang w:val="en-US" w:eastAsia="en-IE"/>
              </w:rPr>
              <w:t xml:space="preserve">skills to influence others in completing tasks and targets. </w:t>
            </w:r>
            <w:r w:rsidR="00B05071" w:rsidRPr="00A73997">
              <w:rPr>
                <w:rFonts w:ascii="Arial" w:eastAsia="Times New Roman" w:hAnsi="Arial" w:cs="Arial"/>
                <w:sz w:val="20"/>
                <w:szCs w:val="20"/>
                <w:lang w:val="en-US" w:eastAsia="en-IE"/>
              </w:rPr>
              <w:t xml:space="preserve">  The Head of Department </w:t>
            </w:r>
            <w:r w:rsidR="00043F8A" w:rsidRPr="00A73997">
              <w:rPr>
                <w:rFonts w:ascii="Arial" w:eastAsia="Times New Roman" w:hAnsi="Arial" w:cs="Arial"/>
                <w:sz w:val="20"/>
                <w:szCs w:val="20"/>
                <w:lang w:val="en-US" w:eastAsia="en-IE"/>
              </w:rPr>
              <w:t xml:space="preserve">of Pharmacy </w:t>
            </w:r>
            <w:r w:rsidR="00153BBD" w:rsidRPr="00A73997">
              <w:rPr>
                <w:rFonts w:ascii="Arial" w:eastAsia="Times New Roman" w:hAnsi="Arial" w:cs="Arial"/>
                <w:sz w:val="20"/>
                <w:szCs w:val="20"/>
                <w:lang w:val="en-US" w:eastAsia="en-IE"/>
              </w:rPr>
              <w:t>will have</w:t>
            </w:r>
            <w:r w:rsidR="00B05071" w:rsidRPr="00A73997">
              <w:rPr>
                <w:rFonts w:ascii="Arial" w:eastAsia="Times New Roman" w:hAnsi="Arial" w:cs="Arial"/>
                <w:sz w:val="20"/>
                <w:szCs w:val="20"/>
                <w:lang w:val="en-US" w:eastAsia="en-IE"/>
              </w:rPr>
              <w:t xml:space="preserve"> responsibility for communication of policies and procedures to departmental staff to ensure compliance with quality processes</w:t>
            </w:r>
            <w:r w:rsidR="00C87397" w:rsidRPr="00A73997">
              <w:rPr>
                <w:rFonts w:ascii="Arial" w:eastAsia="Times New Roman" w:hAnsi="Arial" w:cs="Arial"/>
                <w:sz w:val="20"/>
                <w:szCs w:val="20"/>
                <w:lang w:val="en-US" w:eastAsia="en-IE"/>
              </w:rPr>
              <w:t xml:space="preserve"> including</w:t>
            </w:r>
            <w:r w:rsidR="00B05071" w:rsidRPr="00A73997">
              <w:rPr>
                <w:rFonts w:ascii="Arial" w:eastAsia="Times New Roman" w:hAnsi="Arial" w:cs="Arial"/>
                <w:sz w:val="20"/>
                <w:szCs w:val="20"/>
                <w:lang w:val="en-US" w:eastAsia="en-IE"/>
              </w:rPr>
              <w:t xml:space="preserve"> regulatory</w:t>
            </w:r>
            <w:r w:rsidR="00C87397" w:rsidRPr="00A73997">
              <w:rPr>
                <w:rFonts w:ascii="Arial" w:eastAsia="Times New Roman" w:hAnsi="Arial" w:cs="Arial"/>
                <w:sz w:val="20"/>
                <w:szCs w:val="20"/>
                <w:lang w:val="en-US" w:eastAsia="en-IE"/>
              </w:rPr>
              <w:t xml:space="preserve"> requirements</w:t>
            </w:r>
            <w:r w:rsidR="00B05071" w:rsidRPr="00A73997">
              <w:rPr>
                <w:rFonts w:ascii="Arial" w:eastAsia="Times New Roman" w:hAnsi="Arial" w:cs="Arial"/>
                <w:sz w:val="20"/>
                <w:szCs w:val="20"/>
                <w:lang w:val="en-US" w:eastAsia="en-IE"/>
              </w:rPr>
              <w:t>, professional body</w:t>
            </w:r>
            <w:r w:rsidR="00C87397" w:rsidRPr="00A73997">
              <w:rPr>
                <w:rFonts w:ascii="Arial" w:eastAsia="Times New Roman" w:hAnsi="Arial" w:cs="Arial"/>
                <w:sz w:val="20"/>
                <w:szCs w:val="20"/>
                <w:lang w:val="en-US" w:eastAsia="en-IE"/>
              </w:rPr>
              <w:t xml:space="preserve"> compliance and standards,</w:t>
            </w:r>
            <w:r w:rsidR="00B05071" w:rsidRPr="00A73997">
              <w:rPr>
                <w:rFonts w:ascii="Arial" w:eastAsia="Times New Roman" w:hAnsi="Arial" w:cs="Arial"/>
                <w:sz w:val="20"/>
                <w:szCs w:val="20"/>
                <w:lang w:val="en-US" w:eastAsia="en-IE"/>
              </w:rPr>
              <w:t xml:space="preserve"> and governance.</w:t>
            </w:r>
          </w:p>
          <w:p w14:paraId="0268E576" w14:textId="77777777" w:rsidR="00C9363D" w:rsidRPr="00A73997" w:rsidRDefault="00C9363D" w:rsidP="00D8534A">
            <w:pPr>
              <w:tabs>
                <w:tab w:val="left" w:pos="4770"/>
              </w:tabs>
              <w:spacing w:after="120"/>
              <w:jc w:val="both"/>
              <w:rPr>
                <w:rFonts w:ascii="Arial" w:hAnsi="Arial" w:cs="Arial"/>
                <w:b/>
                <w:bCs/>
                <w:color w:val="000000" w:themeColor="text1"/>
                <w:sz w:val="20"/>
                <w:szCs w:val="20"/>
              </w:rPr>
            </w:pPr>
          </w:p>
          <w:p w14:paraId="139FD478" w14:textId="41D1ABD1" w:rsidR="004248CC" w:rsidRPr="00A73997" w:rsidRDefault="004248CC" w:rsidP="00D8534A">
            <w:pPr>
              <w:tabs>
                <w:tab w:val="left" w:pos="4770"/>
              </w:tabs>
              <w:spacing w:after="120"/>
              <w:jc w:val="both"/>
              <w:rPr>
                <w:rFonts w:ascii="Arial" w:hAnsi="Arial" w:cs="Arial"/>
                <w:b/>
                <w:bCs/>
                <w:color w:val="000000" w:themeColor="text1"/>
                <w:sz w:val="20"/>
                <w:szCs w:val="20"/>
                <w:u w:val="single"/>
              </w:rPr>
            </w:pPr>
            <w:r w:rsidRPr="00A73997">
              <w:rPr>
                <w:rFonts w:ascii="Arial" w:hAnsi="Arial" w:cs="Arial"/>
                <w:b/>
                <w:bCs/>
                <w:color w:val="000000" w:themeColor="text1"/>
                <w:sz w:val="20"/>
                <w:szCs w:val="20"/>
              </w:rPr>
              <w:t>Informal enquiries can be directed to</w:t>
            </w:r>
            <w:r w:rsidR="0061374C" w:rsidRPr="00A73997">
              <w:rPr>
                <w:rFonts w:ascii="Arial" w:hAnsi="Arial" w:cs="Arial"/>
                <w:b/>
                <w:bCs/>
                <w:color w:val="000000" w:themeColor="text1"/>
                <w:sz w:val="20"/>
                <w:szCs w:val="20"/>
              </w:rPr>
              <w:t xml:space="preserve"> the</w:t>
            </w:r>
            <w:r w:rsidRPr="00A73997">
              <w:rPr>
                <w:rFonts w:ascii="Arial" w:hAnsi="Arial" w:cs="Arial"/>
                <w:b/>
                <w:bCs/>
                <w:color w:val="000000" w:themeColor="text1"/>
                <w:sz w:val="20"/>
                <w:szCs w:val="20"/>
              </w:rPr>
              <w:t xml:space="preserve"> Hea</w:t>
            </w:r>
            <w:r w:rsidR="0061374C" w:rsidRPr="00A73997">
              <w:rPr>
                <w:rFonts w:ascii="Arial" w:hAnsi="Arial" w:cs="Arial"/>
                <w:b/>
                <w:bCs/>
                <w:color w:val="000000" w:themeColor="text1"/>
                <w:sz w:val="20"/>
                <w:szCs w:val="20"/>
              </w:rPr>
              <w:t xml:space="preserve">d of the Science </w:t>
            </w:r>
            <w:r w:rsidRPr="00A73997">
              <w:rPr>
                <w:rFonts w:ascii="Arial" w:hAnsi="Arial" w:cs="Arial"/>
                <w:b/>
                <w:bCs/>
                <w:color w:val="000000" w:themeColor="text1"/>
                <w:sz w:val="20"/>
                <w:szCs w:val="20"/>
              </w:rPr>
              <w:t>Faculty</w:t>
            </w:r>
            <w:r w:rsidR="0061374C" w:rsidRPr="00A73997">
              <w:rPr>
                <w:rFonts w:ascii="Arial" w:hAnsi="Arial" w:cs="Arial"/>
                <w:b/>
                <w:bCs/>
                <w:color w:val="000000" w:themeColor="text1"/>
                <w:sz w:val="20"/>
                <w:szCs w:val="20"/>
              </w:rPr>
              <w:t xml:space="preserve">, </w:t>
            </w:r>
            <w:proofErr w:type="spellStart"/>
            <w:r w:rsidR="0061374C" w:rsidRPr="00A73997">
              <w:rPr>
                <w:rFonts w:ascii="Arial" w:hAnsi="Arial" w:cs="Arial"/>
                <w:b/>
                <w:bCs/>
                <w:color w:val="000000" w:themeColor="text1"/>
                <w:sz w:val="20"/>
                <w:szCs w:val="20"/>
              </w:rPr>
              <w:t>Dr.</w:t>
            </w:r>
            <w:proofErr w:type="spellEnd"/>
            <w:r w:rsidR="00876AA3" w:rsidRPr="00A73997">
              <w:rPr>
                <w:rFonts w:ascii="Arial" w:hAnsi="Arial" w:cs="Arial"/>
                <w:b/>
                <w:bCs/>
                <w:color w:val="000000" w:themeColor="text1"/>
                <w:sz w:val="20"/>
                <w:szCs w:val="20"/>
              </w:rPr>
              <w:t xml:space="preserve"> </w:t>
            </w:r>
            <w:r w:rsidRPr="00A73997">
              <w:rPr>
                <w:rFonts w:ascii="Arial" w:hAnsi="Arial" w:cs="Arial"/>
                <w:b/>
                <w:bCs/>
                <w:color w:val="000000" w:themeColor="text1"/>
                <w:sz w:val="20"/>
                <w:szCs w:val="20"/>
              </w:rPr>
              <w:t xml:space="preserve">Jeremy Bird </w:t>
            </w:r>
            <w:r w:rsidR="00876AA3" w:rsidRPr="00A73997">
              <w:rPr>
                <w:rFonts w:ascii="Arial" w:hAnsi="Arial" w:cs="Arial"/>
                <w:b/>
                <w:bCs/>
                <w:color w:val="000000" w:themeColor="text1"/>
                <w:sz w:val="20"/>
                <w:szCs w:val="20"/>
              </w:rPr>
              <w:t xml:space="preserve">by email – </w:t>
            </w:r>
            <w:hyperlink r:id="rId11" w:history="1">
              <w:r w:rsidR="0061374C" w:rsidRPr="00A73997">
                <w:rPr>
                  <w:rStyle w:val="Hyperlink"/>
                  <w:rFonts w:ascii="Arial" w:hAnsi="Arial" w:cs="Arial"/>
                  <w:b/>
                  <w:bCs/>
                  <w:sz w:val="20"/>
                  <w:szCs w:val="20"/>
                </w:rPr>
                <w:t>jerry.bird@atu.ie</w:t>
              </w:r>
            </w:hyperlink>
            <w:r w:rsidR="0061374C" w:rsidRPr="00A73997">
              <w:rPr>
                <w:rFonts w:ascii="Arial" w:hAnsi="Arial" w:cs="Arial"/>
                <w:b/>
                <w:bCs/>
                <w:color w:val="000000" w:themeColor="text1"/>
                <w:sz w:val="20"/>
                <w:szCs w:val="20"/>
              </w:rPr>
              <w:t xml:space="preserve"> </w:t>
            </w:r>
          </w:p>
        </w:tc>
      </w:tr>
      <w:tr w:rsidR="00512FC6" w:rsidRPr="00A73997" w14:paraId="2D5E6968" w14:textId="77777777" w:rsidTr="3329186C">
        <w:tc>
          <w:tcPr>
            <w:tcW w:w="2978" w:type="dxa"/>
            <w:shd w:val="clear" w:color="auto" w:fill="005B5E"/>
          </w:tcPr>
          <w:p w14:paraId="03F0EBB5" w14:textId="7975C420" w:rsidR="00512FC6" w:rsidRPr="00A73997" w:rsidRDefault="0057537B" w:rsidP="00CB5D4C">
            <w:pPr>
              <w:spacing w:after="120"/>
              <w:rPr>
                <w:rFonts w:ascii="Arial" w:hAnsi="Arial" w:cs="Arial"/>
                <w:b/>
                <w:bCs/>
                <w:color w:val="FFEBD4"/>
                <w:sz w:val="20"/>
                <w:szCs w:val="20"/>
              </w:rPr>
            </w:pPr>
            <w:r w:rsidRPr="00A73997">
              <w:rPr>
                <w:rFonts w:ascii="Arial" w:hAnsi="Arial" w:cs="Arial"/>
                <w:b/>
                <w:bCs/>
                <w:color w:val="FFEBD4"/>
                <w:sz w:val="20"/>
                <w:szCs w:val="20"/>
              </w:rPr>
              <w:lastRenderedPageBreak/>
              <w:t>Duties / Key Responsibilities</w:t>
            </w:r>
          </w:p>
        </w:tc>
        <w:tc>
          <w:tcPr>
            <w:tcW w:w="6946" w:type="dxa"/>
          </w:tcPr>
          <w:p w14:paraId="7B861448" w14:textId="77777777" w:rsidR="006F6F41" w:rsidRPr="00A73997" w:rsidRDefault="006F6F41" w:rsidP="008279D2">
            <w:pPr>
              <w:rPr>
                <w:rFonts w:ascii="Arial" w:hAnsi="Arial" w:cs="Arial"/>
                <w:sz w:val="20"/>
                <w:szCs w:val="20"/>
                <w:lang w:val="en-GB"/>
              </w:rPr>
            </w:pPr>
          </w:p>
          <w:p w14:paraId="3341C0F9" w14:textId="7102E26E" w:rsidR="006F6F41" w:rsidRPr="00A73997" w:rsidRDefault="00661A7D" w:rsidP="00D8534A">
            <w:pPr>
              <w:jc w:val="both"/>
              <w:rPr>
                <w:rFonts w:ascii="Arial" w:hAnsi="Arial" w:cs="Arial"/>
                <w:sz w:val="20"/>
                <w:szCs w:val="20"/>
              </w:rPr>
            </w:pPr>
            <w:r w:rsidRPr="00A73997">
              <w:rPr>
                <w:rFonts w:ascii="Arial" w:hAnsi="Arial" w:cs="Arial"/>
                <w:sz w:val="20"/>
                <w:szCs w:val="20"/>
              </w:rPr>
              <w:t>The appointee will be responsible</w:t>
            </w:r>
            <w:r w:rsidR="00D06418" w:rsidRPr="00A73997">
              <w:rPr>
                <w:rFonts w:ascii="Arial" w:hAnsi="Arial" w:cs="Arial"/>
                <w:sz w:val="20"/>
                <w:szCs w:val="20"/>
              </w:rPr>
              <w:t>,</w:t>
            </w:r>
            <w:r w:rsidRPr="00A73997">
              <w:rPr>
                <w:rFonts w:ascii="Arial" w:hAnsi="Arial" w:cs="Arial"/>
                <w:sz w:val="20"/>
                <w:szCs w:val="20"/>
              </w:rPr>
              <w:t xml:space="preserve"> through the Head of </w:t>
            </w:r>
            <w:r w:rsidR="00D06418" w:rsidRPr="00A73997">
              <w:rPr>
                <w:rFonts w:ascii="Arial" w:hAnsi="Arial" w:cs="Arial"/>
                <w:sz w:val="20"/>
                <w:szCs w:val="20"/>
              </w:rPr>
              <w:t xml:space="preserve">Faculty, </w:t>
            </w:r>
            <w:r w:rsidRPr="00A73997">
              <w:rPr>
                <w:rFonts w:ascii="Arial" w:hAnsi="Arial" w:cs="Arial"/>
                <w:sz w:val="20"/>
                <w:szCs w:val="20"/>
              </w:rPr>
              <w:t xml:space="preserve">to the President for the efficient and effective management and </w:t>
            </w:r>
            <w:r w:rsidR="006F6F41" w:rsidRPr="00A73997">
              <w:rPr>
                <w:rFonts w:ascii="Arial" w:hAnsi="Arial" w:cs="Arial"/>
                <w:sz w:val="20"/>
                <w:szCs w:val="20"/>
              </w:rPr>
              <w:t>control of the assigned Department, and for its development in accordance with ATU policy and plans.</w:t>
            </w:r>
          </w:p>
          <w:p w14:paraId="760F874C" w14:textId="77777777" w:rsidR="00151A8A" w:rsidRPr="00A73997" w:rsidRDefault="00151A8A" w:rsidP="00D8534A">
            <w:pPr>
              <w:jc w:val="both"/>
              <w:rPr>
                <w:rFonts w:ascii="Arial" w:hAnsi="Arial" w:cs="Arial"/>
                <w:sz w:val="20"/>
                <w:szCs w:val="20"/>
                <w:lang w:val="en-GB"/>
              </w:rPr>
            </w:pPr>
          </w:p>
          <w:p w14:paraId="7C94D683" w14:textId="77777777" w:rsidR="006F6F41" w:rsidRPr="00A73997" w:rsidRDefault="006F6F41" w:rsidP="00D8534A">
            <w:pPr>
              <w:jc w:val="both"/>
              <w:rPr>
                <w:rFonts w:ascii="Arial" w:hAnsi="Arial" w:cs="Arial"/>
                <w:sz w:val="20"/>
                <w:szCs w:val="20"/>
              </w:rPr>
            </w:pPr>
            <w:r w:rsidRPr="00A73997">
              <w:rPr>
                <w:rFonts w:ascii="Arial" w:hAnsi="Arial" w:cs="Arial"/>
                <w:sz w:val="20"/>
                <w:szCs w:val="20"/>
              </w:rPr>
              <w:lastRenderedPageBreak/>
              <w:t xml:space="preserve">The appointee will lead, </w:t>
            </w:r>
            <w:proofErr w:type="gramStart"/>
            <w:r w:rsidRPr="00A73997">
              <w:rPr>
                <w:rFonts w:ascii="Arial" w:hAnsi="Arial" w:cs="Arial"/>
                <w:sz w:val="20"/>
                <w:szCs w:val="20"/>
              </w:rPr>
              <w:t>direct</w:t>
            </w:r>
            <w:proofErr w:type="gramEnd"/>
            <w:r w:rsidRPr="00A73997">
              <w:rPr>
                <w:rFonts w:ascii="Arial" w:hAnsi="Arial" w:cs="Arial"/>
                <w:sz w:val="20"/>
                <w:szCs w:val="20"/>
              </w:rPr>
              <w:t xml:space="preserve"> and manage the academic programmes at Department level including teaching, research, programme development and design, academic assessment and academic administration.</w:t>
            </w:r>
          </w:p>
          <w:p w14:paraId="424B0004" w14:textId="77777777" w:rsidR="00B0231E" w:rsidRPr="00A73997" w:rsidRDefault="00B0231E" w:rsidP="00D8534A">
            <w:pPr>
              <w:jc w:val="both"/>
              <w:rPr>
                <w:rFonts w:ascii="Arial" w:hAnsi="Arial" w:cs="Arial"/>
                <w:sz w:val="20"/>
                <w:szCs w:val="20"/>
              </w:rPr>
            </w:pPr>
          </w:p>
          <w:p w14:paraId="74F6596C" w14:textId="77777777" w:rsidR="006F6F41" w:rsidRPr="00A73997" w:rsidRDefault="006F6F41" w:rsidP="009E2879">
            <w:pPr>
              <w:pStyle w:val="BodyTextIndent"/>
              <w:ind w:left="0"/>
              <w:jc w:val="both"/>
              <w:rPr>
                <w:rFonts w:ascii="Arial" w:hAnsi="Arial" w:cs="Arial"/>
                <w:sz w:val="20"/>
                <w:szCs w:val="20"/>
              </w:rPr>
            </w:pPr>
            <w:r w:rsidRPr="00A73997">
              <w:rPr>
                <w:rFonts w:ascii="Arial" w:hAnsi="Arial" w:cs="Arial"/>
                <w:sz w:val="20"/>
                <w:szCs w:val="20"/>
              </w:rPr>
              <w:t>The appointee will act as advisor and leader in quality assurance issues and will implement agreed quality assurance procedures and other procedures including progression, complaints processing, grievance and disciplinary, etc.</w:t>
            </w:r>
          </w:p>
          <w:p w14:paraId="29D16B90" w14:textId="77777777" w:rsidR="006F6F41" w:rsidRPr="00A73997" w:rsidRDefault="006F6F41" w:rsidP="009E2879">
            <w:pPr>
              <w:jc w:val="both"/>
              <w:rPr>
                <w:rFonts w:ascii="Arial" w:hAnsi="Arial" w:cs="Arial"/>
                <w:sz w:val="20"/>
                <w:szCs w:val="20"/>
              </w:rPr>
            </w:pPr>
            <w:r w:rsidRPr="00A73997">
              <w:rPr>
                <w:rFonts w:ascii="Arial" w:hAnsi="Arial" w:cs="Arial"/>
                <w:sz w:val="20"/>
                <w:szCs w:val="20"/>
              </w:rPr>
              <w:t>The appointee will manage and direct the staff of the Department including timetabling and evaluating staff performance.</w:t>
            </w:r>
          </w:p>
          <w:p w14:paraId="5743B4B2" w14:textId="77777777" w:rsidR="00B0231E" w:rsidRPr="00A73997" w:rsidRDefault="00B0231E" w:rsidP="009E2879">
            <w:pPr>
              <w:jc w:val="both"/>
              <w:rPr>
                <w:rFonts w:ascii="Arial" w:hAnsi="Arial" w:cs="Arial"/>
                <w:sz w:val="20"/>
                <w:szCs w:val="20"/>
              </w:rPr>
            </w:pPr>
          </w:p>
          <w:p w14:paraId="6218395E" w14:textId="169D3D35" w:rsidR="006F6F41" w:rsidRPr="00A73997" w:rsidRDefault="006F6F41" w:rsidP="009E2879">
            <w:pPr>
              <w:jc w:val="both"/>
              <w:rPr>
                <w:rFonts w:ascii="Arial" w:hAnsi="Arial" w:cs="Arial"/>
                <w:sz w:val="20"/>
                <w:szCs w:val="20"/>
              </w:rPr>
            </w:pPr>
            <w:r w:rsidRPr="00A73997">
              <w:rPr>
                <w:rFonts w:ascii="Arial" w:hAnsi="Arial" w:cs="Arial"/>
                <w:sz w:val="20"/>
                <w:szCs w:val="20"/>
              </w:rPr>
              <w:t>The appointee will promote research, technology and knowledge transfer</w:t>
            </w:r>
            <w:r w:rsidR="006F3F42" w:rsidRPr="00A73997">
              <w:rPr>
                <w:rFonts w:ascii="Arial" w:hAnsi="Arial" w:cs="Arial"/>
                <w:sz w:val="20"/>
                <w:szCs w:val="20"/>
              </w:rPr>
              <w:t>,</w:t>
            </w:r>
            <w:r w:rsidRPr="00A73997">
              <w:rPr>
                <w:rFonts w:ascii="Arial" w:hAnsi="Arial" w:cs="Arial"/>
                <w:sz w:val="20"/>
                <w:szCs w:val="20"/>
              </w:rPr>
              <w:t xml:space="preserve"> and regional development through engagement and collaboration with business, </w:t>
            </w:r>
            <w:proofErr w:type="gramStart"/>
            <w:r w:rsidRPr="00A73997">
              <w:rPr>
                <w:rFonts w:ascii="Arial" w:hAnsi="Arial" w:cs="Arial"/>
                <w:sz w:val="20"/>
                <w:szCs w:val="20"/>
              </w:rPr>
              <w:t>industry</w:t>
            </w:r>
            <w:proofErr w:type="gramEnd"/>
            <w:r w:rsidRPr="00A73997">
              <w:rPr>
                <w:rFonts w:ascii="Arial" w:hAnsi="Arial" w:cs="Arial"/>
                <w:sz w:val="20"/>
                <w:szCs w:val="20"/>
              </w:rPr>
              <w:t xml:space="preserve"> and the wider community. </w:t>
            </w:r>
          </w:p>
          <w:p w14:paraId="259C83CF" w14:textId="77777777" w:rsidR="00B0231E" w:rsidRPr="00A73997" w:rsidRDefault="00B0231E" w:rsidP="009E2879">
            <w:pPr>
              <w:jc w:val="both"/>
              <w:rPr>
                <w:rFonts w:ascii="Arial" w:hAnsi="Arial" w:cs="Arial"/>
                <w:sz w:val="20"/>
                <w:szCs w:val="20"/>
              </w:rPr>
            </w:pPr>
          </w:p>
          <w:p w14:paraId="565DC4FB" w14:textId="0CB88E3C" w:rsidR="006F6F41" w:rsidRPr="00A73997" w:rsidRDefault="006F6F41" w:rsidP="009E2879">
            <w:pPr>
              <w:pStyle w:val="BodyTextIndent"/>
              <w:ind w:left="0"/>
              <w:jc w:val="both"/>
              <w:rPr>
                <w:rFonts w:ascii="Arial" w:hAnsi="Arial" w:cs="Arial"/>
                <w:sz w:val="20"/>
                <w:szCs w:val="20"/>
              </w:rPr>
            </w:pPr>
            <w:r w:rsidRPr="00A73997">
              <w:rPr>
                <w:rFonts w:ascii="Arial" w:hAnsi="Arial" w:cs="Arial"/>
                <w:sz w:val="20"/>
                <w:szCs w:val="20"/>
              </w:rPr>
              <w:t xml:space="preserve">The appointee will carry out such duties as are assigned by the President/Head of </w:t>
            </w:r>
            <w:r w:rsidR="003E0B79" w:rsidRPr="00A73997">
              <w:rPr>
                <w:rFonts w:ascii="Arial" w:hAnsi="Arial" w:cs="Arial"/>
                <w:sz w:val="20"/>
                <w:szCs w:val="20"/>
              </w:rPr>
              <w:t xml:space="preserve">Faculty </w:t>
            </w:r>
            <w:r w:rsidRPr="00A73997">
              <w:rPr>
                <w:rFonts w:ascii="Arial" w:hAnsi="Arial" w:cs="Arial"/>
                <w:sz w:val="20"/>
                <w:szCs w:val="20"/>
              </w:rPr>
              <w:t xml:space="preserve">as appropriate, including but not limited </w:t>
            </w:r>
            <w:proofErr w:type="gramStart"/>
            <w:r w:rsidRPr="00A73997">
              <w:rPr>
                <w:rFonts w:ascii="Arial" w:hAnsi="Arial" w:cs="Arial"/>
                <w:sz w:val="20"/>
                <w:szCs w:val="20"/>
              </w:rPr>
              <w:t>to:-</w:t>
            </w:r>
            <w:proofErr w:type="gramEnd"/>
          </w:p>
          <w:p w14:paraId="665AB85C" w14:textId="223F5701" w:rsidR="006F6F41" w:rsidRPr="00A73997" w:rsidRDefault="006F6F41" w:rsidP="006F6F41">
            <w:pPr>
              <w:pStyle w:val="BodyTextIndent"/>
              <w:widowControl w:val="0"/>
              <w:numPr>
                <w:ilvl w:val="0"/>
                <w:numId w:val="6"/>
              </w:numPr>
              <w:spacing w:after="0"/>
              <w:jc w:val="both"/>
              <w:rPr>
                <w:rFonts w:ascii="Arial" w:hAnsi="Arial" w:cs="Arial"/>
                <w:sz w:val="20"/>
                <w:szCs w:val="20"/>
              </w:rPr>
            </w:pPr>
            <w:r w:rsidRPr="00A73997">
              <w:rPr>
                <w:rFonts w:ascii="Arial" w:hAnsi="Arial" w:cs="Arial"/>
                <w:sz w:val="20"/>
                <w:szCs w:val="20"/>
              </w:rPr>
              <w:t xml:space="preserve">Developing a rolling strategic and operational plan for the Department consistent with </w:t>
            </w:r>
            <w:r w:rsidR="003E0B79" w:rsidRPr="00A73997">
              <w:rPr>
                <w:rFonts w:ascii="Arial" w:hAnsi="Arial" w:cs="Arial"/>
                <w:sz w:val="20"/>
                <w:szCs w:val="20"/>
              </w:rPr>
              <w:t xml:space="preserve">Faculty </w:t>
            </w:r>
            <w:r w:rsidRPr="00A73997">
              <w:rPr>
                <w:rFonts w:ascii="Arial" w:hAnsi="Arial" w:cs="Arial"/>
                <w:sz w:val="20"/>
                <w:szCs w:val="20"/>
              </w:rPr>
              <w:t xml:space="preserve">and ATU objectives and ensuring the staff are continuously advised on plans, </w:t>
            </w:r>
            <w:proofErr w:type="gramStart"/>
            <w:r w:rsidRPr="00A73997">
              <w:rPr>
                <w:rFonts w:ascii="Arial" w:hAnsi="Arial" w:cs="Arial"/>
                <w:sz w:val="20"/>
                <w:szCs w:val="20"/>
              </w:rPr>
              <w:t>policy</w:t>
            </w:r>
            <w:proofErr w:type="gramEnd"/>
            <w:r w:rsidRPr="00A73997">
              <w:rPr>
                <w:rFonts w:ascii="Arial" w:hAnsi="Arial" w:cs="Arial"/>
                <w:sz w:val="20"/>
                <w:szCs w:val="20"/>
              </w:rPr>
              <w:t xml:space="preserve"> and other necessary matters.</w:t>
            </w:r>
          </w:p>
          <w:p w14:paraId="415F7FD5" w14:textId="77777777" w:rsidR="006F6F41" w:rsidRPr="00A73997" w:rsidRDefault="006F6F41" w:rsidP="006F6F41">
            <w:pPr>
              <w:pStyle w:val="BodyTextIndent"/>
              <w:rPr>
                <w:rFonts w:ascii="Arial" w:hAnsi="Arial" w:cs="Arial"/>
                <w:sz w:val="20"/>
                <w:szCs w:val="20"/>
              </w:rPr>
            </w:pPr>
          </w:p>
          <w:p w14:paraId="07B7E320" w14:textId="77777777" w:rsidR="006F6F41" w:rsidRPr="00A73997" w:rsidRDefault="006F6F41" w:rsidP="006F6F41">
            <w:pPr>
              <w:pStyle w:val="BodyTextIndent"/>
              <w:widowControl w:val="0"/>
              <w:numPr>
                <w:ilvl w:val="0"/>
                <w:numId w:val="6"/>
              </w:numPr>
              <w:spacing w:after="0"/>
              <w:jc w:val="both"/>
              <w:rPr>
                <w:rFonts w:ascii="Arial" w:hAnsi="Arial" w:cs="Arial"/>
                <w:sz w:val="20"/>
                <w:szCs w:val="20"/>
              </w:rPr>
            </w:pPr>
            <w:r w:rsidRPr="00A73997">
              <w:rPr>
                <w:rFonts w:ascii="Arial" w:hAnsi="Arial" w:cs="Arial"/>
                <w:sz w:val="20"/>
                <w:szCs w:val="20"/>
              </w:rPr>
              <w:t xml:space="preserve">Providing overall management and administration of the Department, including managing the Department budget and maintaining appropriate records and making available information as required by senior </w:t>
            </w:r>
            <w:proofErr w:type="gramStart"/>
            <w:r w:rsidRPr="00A73997">
              <w:rPr>
                <w:rFonts w:ascii="Arial" w:hAnsi="Arial" w:cs="Arial"/>
                <w:sz w:val="20"/>
                <w:szCs w:val="20"/>
              </w:rPr>
              <w:t>management</w:t>
            </w:r>
            <w:proofErr w:type="gramEnd"/>
          </w:p>
          <w:p w14:paraId="349106D0" w14:textId="77777777" w:rsidR="006F6F41" w:rsidRPr="00A73997" w:rsidRDefault="006F6F41" w:rsidP="006F6F41">
            <w:pPr>
              <w:pStyle w:val="BodyTextIndent"/>
              <w:rPr>
                <w:rFonts w:ascii="Arial" w:hAnsi="Arial" w:cs="Arial"/>
                <w:sz w:val="20"/>
                <w:szCs w:val="20"/>
              </w:rPr>
            </w:pPr>
          </w:p>
          <w:p w14:paraId="3ABF1847" w14:textId="77777777" w:rsidR="006F6F41" w:rsidRPr="00A73997" w:rsidRDefault="006F6F41" w:rsidP="006F6F41">
            <w:pPr>
              <w:pStyle w:val="BodyTextIndent"/>
              <w:widowControl w:val="0"/>
              <w:numPr>
                <w:ilvl w:val="0"/>
                <w:numId w:val="6"/>
              </w:numPr>
              <w:spacing w:after="0"/>
              <w:jc w:val="both"/>
              <w:rPr>
                <w:rFonts w:ascii="Arial" w:hAnsi="Arial" w:cs="Arial"/>
                <w:sz w:val="20"/>
                <w:szCs w:val="20"/>
              </w:rPr>
            </w:pPr>
            <w:r w:rsidRPr="00A73997">
              <w:rPr>
                <w:rFonts w:ascii="Arial" w:hAnsi="Arial" w:cs="Arial"/>
                <w:sz w:val="20"/>
                <w:szCs w:val="20"/>
              </w:rPr>
              <w:t xml:space="preserve">Playing a leading role in the development, </w:t>
            </w:r>
            <w:proofErr w:type="gramStart"/>
            <w:r w:rsidRPr="00A73997">
              <w:rPr>
                <w:rFonts w:ascii="Arial" w:hAnsi="Arial" w:cs="Arial"/>
                <w:sz w:val="20"/>
                <w:szCs w:val="20"/>
              </w:rPr>
              <w:t>implementation</w:t>
            </w:r>
            <w:proofErr w:type="gramEnd"/>
            <w:r w:rsidRPr="00A73997">
              <w:rPr>
                <w:rFonts w:ascii="Arial" w:hAnsi="Arial" w:cs="Arial"/>
                <w:sz w:val="20"/>
                <w:szCs w:val="20"/>
              </w:rPr>
              <w:t xml:space="preserve"> and maintenance of academic quality assurance arrangements</w:t>
            </w:r>
          </w:p>
          <w:p w14:paraId="501336E8" w14:textId="77777777" w:rsidR="006F6F41" w:rsidRPr="00A73997" w:rsidRDefault="006F6F41" w:rsidP="006F6F41">
            <w:pPr>
              <w:pStyle w:val="BodyTextIndent"/>
              <w:rPr>
                <w:rFonts w:ascii="Arial" w:hAnsi="Arial" w:cs="Arial"/>
                <w:sz w:val="20"/>
                <w:szCs w:val="20"/>
              </w:rPr>
            </w:pPr>
          </w:p>
          <w:p w14:paraId="0C2E3754" w14:textId="77777777" w:rsidR="006F6F41" w:rsidRPr="00A73997" w:rsidRDefault="006F6F41" w:rsidP="006F6F41">
            <w:pPr>
              <w:pStyle w:val="BodyTextIndent"/>
              <w:widowControl w:val="0"/>
              <w:numPr>
                <w:ilvl w:val="0"/>
                <w:numId w:val="6"/>
              </w:numPr>
              <w:spacing w:after="0"/>
              <w:jc w:val="both"/>
              <w:rPr>
                <w:rFonts w:ascii="Arial" w:hAnsi="Arial" w:cs="Arial"/>
                <w:sz w:val="20"/>
                <w:szCs w:val="20"/>
              </w:rPr>
            </w:pPr>
            <w:r w:rsidRPr="00A73997">
              <w:rPr>
                <w:rFonts w:ascii="Arial" w:hAnsi="Arial" w:cs="Arial"/>
                <w:sz w:val="20"/>
                <w:szCs w:val="20"/>
              </w:rPr>
              <w:t>Providing academic leadership and scholarship on existing and new courses, in course development and in course coordination</w:t>
            </w:r>
          </w:p>
          <w:p w14:paraId="640D4B35" w14:textId="77777777" w:rsidR="006F6F41" w:rsidRPr="00A73997" w:rsidRDefault="006F6F41" w:rsidP="006F6F41">
            <w:pPr>
              <w:pStyle w:val="BodyTextIndent"/>
              <w:rPr>
                <w:rFonts w:ascii="Arial" w:hAnsi="Arial" w:cs="Arial"/>
                <w:sz w:val="20"/>
                <w:szCs w:val="20"/>
              </w:rPr>
            </w:pPr>
          </w:p>
          <w:p w14:paraId="6D0B2B35" w14:textId="77777777" w:rsidR="006F6F41" w:rsidRPr="00A73997" w:rsidRDefault="006F6F41" w:rsidP="006F6F41">
            <w:pPr>
              <w:pStyle w:val="BodyTextIndent"/>
              <w:widowControl w:val="0"/>
              <w:numPr>
                <w:ilvl w:val="0"/>
                <w:numId w:val="6"/>
              </w:numPr>
              <w:spacing w:after="0"/>
              <w:jc w:val="both"/>
              <w:rPr>
                <w:rFonts w:ascii="Arial" w:hAnsi="Arial" w:cs="Arial"/>
                <w:sz w:val="20"/>
                <w:szCs w:val="20"/>
              </w:rPr>
            </w:pPr>
            <w:r w:rsidRPr="00A73997">
              <w:rPr>
                <w:rFonts w:ascii="Arial" w:hAnsi="Arial" w:cs="Arial"/>
                <w:sz w:val="20"/>
                <w:szCs w:val="20"/>
              </w:rPr>
              <w:t xml:space="preserve">Directing and supervising the work of members of staff of the Department, including evaluating staff </w:t>
            </w:r>
            <w:proofErr w:type="gramStart"/>
            <w:r w:rsidRPr="00A73997">
              <w:rPr>
                <w:rFonts w:ascii="Arial" w:hAnsi="Arial" w:cs="Arial"/>
                <w:sz w:val="20"/>
                <w:szCs w:val="20"/>
              </w:rPr>
              <w:t>performance</w:t>
            </w:r>
            <w:proofErr w:type="gramEnd"/>
            <w:r w:rsidRPr="00A73997">
              <w:rPr>
                <w:rFonts w:ascii="Arial" w:hAnsi="Arial" w:cs="Arial"/>
                <w:sz w:val="20"/>
                <w:szCs w:val="20"/>
              </w:rPr>
              <w:t xml:space="preserve"> and acting in an advisory capacity and as a professional support in academic matters to colleagues </w:t>
            </w:r>
          </w:p>
          <w:p w14:paraId="6085933A" w14:textId="77777777" w:rsidR="006F6F41" w:rsidRPr="00A73997" w:rsidRDefault="006F6F41" w:rsidP="006F6F41">
            <w:pPr>
              <w:pStyle w:val="BodyTextIndent"/>
              <w:rPr>
                <w:rFonts w:ascii="Arial" w:hAnsi="Arial" w:cs="Arial"/>
                <w:sz w:val="20"/>
                <w:szCs w:val="20"/>
              </w:rPr>
            </w:pPr>
          </w:p>
          <w:p w14:paraId="7F6E0563" w14:textId="7C2466A5" w:rsidR="006F6F41" w:rsidRPr="00A73997" w:rsidRDefault="006F6F41" w:rsidP="006F6F41">
            <w:pPr>
              <w:pStyle w:val="BodyTextIndent"/>
              <w:widowControl w:val="0"/>
              <w:numPr>
                <w:ilvl w:val="0"/>
                <w:numId w:val="6"/>
              </w:numPr>
              <w:spacing w:after="0"/>
              <w:jc w:val="both"/>
              <w:rPr>
                <w:rFonts w:ascii="Arial" w:hAnsi="Arial" w:cs="Arial"/>
                <w:sz w:val="20"/>
                <w:szCs w:val="20"/>
              </w:rPr>
            </w:pPr>
            <w:r w:rsidRPr="00A73997">
              <w:rPr>
                <w:rFonts w:ascii="Arial" w:hAnsi="Arial" w:cs="Arial"/>
                <w:sz w:val="20"/>
                <w:szCs w:val="20"/>
              </w:rPr>
              <w:t>Advising on and participating in recruiting suitably qualified staff and managing</w:t>
            </w:r>
            <w:r w:rsidR="007C5AAA" w:rsidRPr="00A73997">
              <w:rPr>
                <w:rFonts w:ascii="Arial" w:hAnsi="Arial" w:cs="Arial"/>
                <w:sz w:val="20"/>
                <w:szCs w:val="20"/>
              </w:rPr>
              <w:t>,</w:t>
            </w:r>
            <w:r w:rsidRPr="00A73997">
              <w:rPr>
                <w:rFonts w:ascii="Arial" w:hAnsi="Arial" w:cs="Arial"/>
                <w:sz w:val="20"/>
                <w:szCs w:val="20"/>
              </w:rPr>
              <w:t xml:space="preserve"> in consultation with</w:t>
            </w:r>
            <w:r w:rsidRPr="00A73997">
              <w:rPr>
                <w:rFonts w:ascii="Arial" w:hAnsi="Arial" w:cs="Arial"/>
                <w:b/>
                <w:bCs/>
                <w:sz w:val="20"/>
                <w:szCs w:val="20"/>
              </w:rPr>
              <w:t xml:space="preserve"> </w:t>
            </w:r>
            <w:r w:rsidRPr="00A73997">
              <w:rPr>
                <w:rFonts w:ascii="Arial" w:hAnsi="Arial" w:cs="Arial"/>
                <w:sz w:val="20"/>
                <w:szCs w:val="20"/>
              </w:rPr>
              <w:t xml:space="preserve">the Head of </w:t>
            </w:r>
            <w:r w:rsidR="003E0B79" w:rsidRPr="00A73997">
              <w:rPr>
                <w:rFonts w:ascii="Arial" w:hAnsi="Arial" w:cs="Arial"/>
                <w:sz w:val="20"/>
                <w:szCs w:val="20"/>
              </w:rPr>
              <w:t xml:space="preserve">Faculty </w:t>
            </w:r>
            <w:r w:rsidRPr="00A73997">
              <w:rPr>
                <w:rFonts w:ascii="Arial" w:hAnsi="Arial" w:cs="Arial"/>
                <w:sz w:val="20"/>
                <w:szCs w:val="20"/>
              </w:rPr>
              <w:t>and other</w:t>
            </w:r>
            <w:r w:rsidRPr="00A73997">
              <w:rPr>
                <w:rFonts w:ascii="Arial" w:hAnsi="Arial" w:cs="Arial"/>
                <w:b/>
                <w:bCs/>
                <w:sz w:val="20"/>
                <w:szCs w:val="20"/>
              </w:rPr>
              <w:t xml:space="preserve"> </w:t>
            </w:r>
            <w:r w:rsidRPr="00A73997">
              <w:rPr>
                <w:rFonts w:ascii="Arial" w:hAnsi="Arial" w:cs="Arial"/>
                <w:sz w:val="20"/>
                <w:szCs w:val="20"/>
              </w:rPr>
              <w:t>relevant members of ATU management</w:t>
            </w:r>
            <w:r w:rsidR="007C5AAA" w:rsidRPr="00A73997">
              <w:rPr>
                <w:rFonts w:ascii="Arial" w:hAnsi="Arial" w:cs="Arial"/>
                <w:sz w:val="20"/>
                <w:szCs w:val="20"/>
              </w:rPr>
              <w:t>,</w:t>
            </w:r>
            <w:r w:rsidRPr="00A73997">
              <w:rPr>
                <w:rFonts w:ascii="Arial" w:hAnsi="Arial" w:cs="Arial"/>
                <w:sz w:val="20"/>
                <w:szCs w:val="20"/>
              </w:rPr>
              <w:t xml:space="preserve"> the development and implementation of a staff development programme for the Department  </w:t>
            </w:r>
          </w:p>
          <w:p w14:paraId="3AD1A7B1" w14:textId="77777777" w:rsidR="006F6F41" w:rsidRPr="00A73997" w:rsidRDefault="006F6F41" w:rsidP="006F6F41">
            <w:pPr>
              <w:pStyle w:val="BodyTextIndent"/>
              <w:rPr>
                <w:rFonts w:ascii="Arial" w:hAnsi="Arial" w:cs="Arial"/>
                <w:sz w:val="20"/>
                <w:szCs w:val="20"/>
              </w:rPr>
            </w:pPr>
          </w:p>
          <w:p w14:paraId="181B0D8A" w14:textId="670067AF" w:rsidR="006F6F41" w:rsidRPr="00A73997" w:rsidRDefault="006F6F41" w:rsidP="006F6F41">
            <w:pPr>
              <w:pStyle w:val="BodyTextIndent"/>
              <w:widowControl w:val="0"/>
              <w:numPr>
                <w:ilvl w:val="0"/>
                <w:numId w:val="6"/>
              </w:numPr>
              <w:spacing w:after="0"/>
              <w:jc w:val="both"/>
              <w:rPr>
                <w:rFonts w:ascii="Arial" w:hAnsi="Arial" w:cs="Arial"/>
                <w:sz w:val="20"/>
                <w:szCs w:val="20"/>
              </w:rPr>
            </w:pPr>
            <w:r w:rsidRPr="00A73997">
              <w:rPr>
                <w:rFonts w:ascii="Arial" w:hAnsi="Arial" w:cs="Arial"/>
                <w:sz w:val="20"/>
                <w:szCs w:val="20"/>
              </w:rPr>
              <w:t xml:space="preserve">Participating in appropriate activities, including external activities, necessary to the development and promotion of the Department, </w:t>
            </w:r>
            <w:r w:rsidR="007C5AAA" w:rsidRPr="00A73997">
              <w:rPr>
                <w:rFonts w:ascii="Arial" w:hAnsi="Arial" w:cs="Arial"/>
                <w:sz w:val="20"/>
                <w:szCs w:val="20"/>
              </w:rPr>
              <w:t xml:space="preserve">Faculty </w:t>
            </w:r>
            <w:r w:rsidRPr="00A73997">
              <w:rPr>
                <w:rFonts w:ascii="Arial" w:hAnsi="Arial" w:cs="Arial"/>
                <w:sz w:val="20"/>
                <w:szCs w:val="20"/>
              </w:rPr>
              <w:t xml:space="preserve">and </w:t>
            </w:r>
            <w:r w:rsidR="007C5AAA" w:rsidRPr="00A73997">
              <w:rPr>
                <w:rFonts w:ascii="Arial" w:hAnsi="Arial" w:cs="Arial"/>
                <w:sz w:val="20"/>
                <w:szCs w:val="20"/>
              </w:rPr>
              <w:t>University</w:t>
            </w:r>
            <w:r w:rsidRPr="00A73997">
              <w:rPr>
                <w:rFonts w:ascii="Arial" w:hAnsi="Arial" w:cs="Arial"/>
                <w:sz w:val="20"/>
                <w:szCs w:val="20"/>
              </w:rPr>
              <w:t xml:space="preserve">; advising on and participating in the promotion and marketing of the Department, </w:t>
            </w:r>
            <w:r w:rsidR="007C5AAA" w:rsidRPr="00A73997">
              <w:rPr>
                <w:rFonts w:ascii="Arial" w:hAnsi="Arial" w:cs="Arial"/>
                <w:sz w:val="20"/>
                <w:szCs w:val="20"/>
              </w:rPr>
              <w:t xml:space="preserve">Faculty </w:t>
            </w:r>
            <w:r w:rsidRPr="00A73997">
              <w:rPr>
                <w:rFonts w:ascii="Arial" w:hAnsi="Arial" w:cs="Arial"/>
                <w:sz w:val="20"/>
                <w:szCs w:val="20"/>
              </w:rPr>
              <w:t xml:space="preserve">and </w:t>
            </w:r>
            <w:r w:rsidR="007C5AAA" w:rsidRPr="00A73997">
              <w:rPr>
                <w:rFonts w:ascii="Arial" w:hAnsi="Arial" w:cs="Arial"/>
                <w:sz w:val="20"/>
                <w:szCs w:val="20"/>
              </w:rPr>
              <w:t>University</w:t>
            </w:r>
            <w:r w:rsidRPr="00A73997">
              <w:rPr>
                <w:rFonts w:ascii="Arial" w:hAnsi="Arial" w:cs="Arial"/>
                <w:sz w:val="20"/>
                <w:szCs w:val="20"/>
              </w:rPr>
              <w:t>, its research, and its courses including the preparation of marketing literature and brochures and advising on student intake</w:t>
            </w:r>
          </w:p>
          <w:p w14:paraId="60E3319C" w14:textId="77777777" w:rsidR="006F6F41" w:rsidRPr="00A73997" w:rsidRDefault="006F6F41" w:rsidP="006F6F41">
            <w:pPr>
              <w:jc w:val="both"/>
              <w:rPr>
                <w:rFonts w:ascii="Arial" w:hAnsi="Arial" w:cs="Arial"/>
                <w:sz w:val="20"/>
                <w:szCs w:val="20"/>
              </w:rPr>
            </w:pPr>
          </w:p>
          <w:p w14:paraId="06F31CA5" w14:textId="77777777" w:rsidR="006F6F41" w:rsidRPr="00A73997" w:rsidRDefault="006F6F41" w:rsidP="006F6F41">
            <w:pPr>
              <w:pStyle w:val="BodyTextIndent"/>
              <w:widowControl w:val="0"/>
              <w:numPr>
                <w:ilvl w:val="0"/>
                <w:numId w:val="6"/>
              </w:numPr>
              <w:spacing w:after="0"/>
              <w:jc w:val="both"/>
              <w:rPr>
                <w:rFonts w:ascii="Arial" w:hAnsi="Arial" w:cs="Arial"/>
                <w:sz w:val="20"/>
                <w:szCs w:val="20"/>
              </w:rPr>
            </w:pPr>
            <w:r w:rsidRPr="00A73997">
              <w:rPr>
                <w:rFonts w:ascii="Arial" w:hAnsi="Arial" w:cs="Arial"/>
                <w:sz w:val="20"/>
                <w:szCs w:val="20"/>
              </w:rPr>
              <w:t xml:space="preserve">Teaching classes for up to 105 hours per annum and carrying out assessment, monitoring and evaluation of examination work and providing an academic and consultative support to students in their </w:t>
            </w:r>
            <w:r w:rsidRPr="00A73997">
              <w:rPr>
                <w:rFonts w:ascii="Arial" w:hAnsi="Arial" w:cs="Arial"/>
                <w:sz w:val="20"/>
                <w:szCs w:val="20"/>
              </w:rPr>
              <w:lastRenderedPageBreak/>
              <w:t xml:space="preserve">learning activities; directing and supervising the work of Tutor/Demonstrators and taking academic responsibility for the academic standards of this </w:t>
            </w:r>
            <w:proofErr w:type="gramStart"/>
            <w:r w:rsidRPr="00A73997">
              <w:rPr>
                <w:rFonts w:ascii="Arial" w:hAnsi="Arial" w:cs="Arial"/>
                <w:sz w:val="20"/>
                <w:szCs w:val="20"/>
              </w:rPr>
              <w:t>work</w:t>
            </w:r>
            <w:proofErr w:type="gramEnd"/>
          </w:p>
          <w:p w14:paraId="379E99CB" w14:textId="77777777" w:rsidR="006F6F41" w:rsidRPr="00A73997" w:rsidRDefault="006F6F41" w:rsidP="006F6F41">
            <w:pPr>
              <w:ind w:left="720"/>
              <w:jc w:val="both"/>
              <w:rPr>
                <w:rFonts w:ascii="Arial" w:hAnsi="Arial" w:cs="Arial"/>
                <w:sz w:val="20"/>
                <w:szCs w:val="20"/>
              </w:rPr>
            </w:pPr>
            <w:r w:rsidRPr="00A73997">
              <w:rPr>
                <w:rFonts w:ascii="Arial" w:hAnsi="Arial" w:cs="Arial"/>
                <w:sz w:val="20"/>
                <w:szCs w:val="20"/>
              </w:rPr>
              <w:t xml:space="preserve"> </w:t>
            </w:r>
          </w:p>
          <w:p w14:paraId="5A7ECEE5" w14:textId="5C9766BF" w:rsidR="006F6F41" w:rsidRPr="00A73997" w:rsidRDefault="006F6F41" w:rsidP="006F6F41">
            <w:pPr>
              <w:widowControl w:val="0"/>
              <w:numPr>
                <w:ilvl w:val="0"/>
                <w:numId w:val="6"/>
              </w:numPr>
              <w:jc w:val="both"/>
              <w:rPr>
                <w:rFonts w:ascii="Arial" w:hAnsi="Arial" w:cs="Arial"/>
                <w:sz w:val="20"/>
                <w:szCs w:val="20"/>
              </w:rPr>
            </w:pPr>
            <w:r w:rsidRPr="00A73997">
              <w:rPr>
                <w:rFonts w:ascii="Arial" w:hAnsi="Arial" w:cs="Arial"/>
                <w:sz w:val="20"/>
                <w:szCs w:val="20"/>
              </w:rPr>
              <w:t>Working with the central management team</w:t>
            </w:r>
            <w:r w:rsidRPr="00A73997">
              <w:rPr>
                <w:rFonts w:ascii="Arial" w:hAnsi="Arial" w:cs="Arial"/>
                <w:b/>
                <w:sz w:val="20"/>
                <w:szCs w:val="20"/>
              </w:rPr>
              <w:t xml:space="preserve"> </w:t>
            </w:r>
            <w:r w:rsidRPr="00A73997">
              <w:rPr>
                <w:rFonts w:ascii="Arial" w:hAnsi="Arial" w:cs="Arial"/>
                <w:sz w:val="20"/>
                <w:szCs w:val="20"/>
              </w:rPr>
              <w:t>[</w:t>
            </w:r>
            <w:proofErr w:type="gramStart"/>
            <w:r w:rsidRPr="00A73997">
              <w:rPr>
                <w:rFonts w:ascii="Arial" w:hAnsi="Arial" w:cs="Arial"/>
                <w:sz w:val="20"/>
                <w:szCs w:val="20"/>
              </w:rPr>
              <w:t>e.g.</w:t>
            </w:r>
            <w:proofErr w:type="gramEnd"/>
            <w:r w:rsidRPr="00A73997">
              <w:rPr>
                <w:rFonts w:ascii="Arial" w:hAnsi="Arial" w:cs="Arial"/>
                <w:sz w:val="20"/>
                <w:szCs w:val="20"/>
              </w:rPr>
              <w:t xml:space="preserve"> Registrar, </w:t>
            </w:r>
            <w:r w:rsidR="00EF5D14" w:rsidRPr="00A73997">
              <w:rPr>
                <w:rFonts w:ascii="Arial" w:hAnsi="Arial" w:cs="Arial"/>
                <w:sz w:val="20"/>
                <w:szCs w:val="20"/>
              </w:rPr>
              <w:t>Vice Presidents, central services managers</w:t>
            </w:r>
            <w:r w:rsidRPr="00A73997">
              <w:rPr>
                <w:rFonts w:ascii="Arial" w:hAnsi="Arial" w:cs="Arial"/>
                <w:sz w:val="20"/>
                <w:szCs w:val="20"/>
              </w:rPr>
              <w:t xml:space="preserve">] and other Heads of </w:t>
            </w:r>
            <w:r w:rsidR="00EF5D14" w:rsidRPr="00A73997">
              <w:rPr>
                <w:rFonts w:ascii="Arial" w:hAnsi="Arial" w:cs="Arial"/>
                <w:sz w:val="20"/>
                <w:szCs w:val="20"/>
              </w:rPr>
              <w:t xml:space="preserve">Faculty </w:t>
            </w:r>
            <w:r w:rsidRPr="00A73997">
              <w:rPr>
                <w:rFonts w:ascii="Arial" w:hAnsi="Arial" w:cs="Arial"/>
                <w:sz w:val="20"/>
                <w:szCs w:val="20"/>
              </w:rPr>
              <w:t>and Department as required and participating in committees as required from time to time</w:t>
            </w:r>
          </w:p>
          <w:p w14:paraId="4DD41257" w14:textId="77777777" w:rsidR="006F6F41" w:rsidRPr="00A73997" w:rsidRDefault="006F6F41" w:rsidP="006F6F41">
            <w:pPr>
              <w:jc w:val="both"/>
              <w:rPr>
                <w:rFonts w:ascii="Arial" w:hAnsi="Arial" w:cs="Arial"/>
                <w:sz w:val="20"/>
                <w:szCs w:val="20"/>
              </w:rPr>
            </w:pPr>
          </w:p>
          <w:p w14:paraId="5BD063B4" w14:textId="77777777" w:rsidR="006F6F41" w:rsidRPr="00A73997" w:rsidRDefault="006F6F41" w:rsidP="006F6F41">
            <w:pPr>
              <w:widowControl w:val="0"/>
              <w:numPr>
                <w:ilvl w:val="0"/>
                <w:numId w:val="6"/>
              </w:numPr>
              <w:jc w:val="both"/>
              <w:rPr>
                <w:rFonts w:ascii="Arial" w:hAnsi="Arial" w:cs="Arial"/>
                <w:sz w:val="20"/>
                <w:szCs w:val="20"/>
              </w:rPr>
            </w:pPr>
            <w:r w:rsidRPr="00A73997">
              <w:rPr>
                <w:rFonts w:ascii="Arial" w:hAnsi="Arial" w:cs="Arial"/>
                <w:sz w:val="20"/>
                <w:szCs w:val="20"/>
              </w:rPr>
              <w:t>Liaising with awarding bodies, trade and professional organizations, government agencies etc. as required</w:t>
            </w:r>
          </w:p>
          <w:p w14:paraId="648DD0E5" w14:textId="77777777" w:rsidR="006F6F41" w:rsidRPr="00A73997" w:rsidRDefault="006F6F41" w:rsidP="006F6F41">
            <w:pPr>
              <w:jc w:val="both"/>
              <w:rPr>
                <w:rFonts w:ascii="Arial" w:hAnsi="Arial" w:cs="Arial"/>
                <w:sz w:val="20"/>
                <w:szCs w:val="20"/>
              </w:rPr>
            </w:pPr>
          </w:p>
          <w:p w14:paraId="2F93DF99" w14:textId="77777777" w:rsidR="006F6F41" w:rsidRPr="00A73997" w:rsidRDefault="006F6F41" w:rsidP="006F6F41">
            <w:pPr>
              <w:widowControl w:val="0"/>
              <w:numPr>
                <w:ilvl w:val="0"/>
                <w:numId w:val="6"/>
              </w:numPr>
              <w:jc w:val="both"/>
              <w:rPr>
                <w:rFonts w:ascii="Arial" w:hAnsi="Arial" w:cs="Arial"/>
                <w:sz w:val="20"/>
                <w:szCs w:val="20"/>
              </w:rPr>
            </w:pPr>
            <w:r w:rsidRPr="00A73997">
              <w:rPr>
                <w:rFonts w:ascii="Arial" w:hAnsi="Arial" w:cs="Arial"/>
                <w:sz w:val="20"/>
                <w:szCs w:val="20"/>
              </w:rPr>
              <w:t>Advising on equipment and physical requirements</w:t>
            </w:r>
          </w:p>
          <w:p w14:paraId="56F5B477" w14:textId="77777777" w:rsidR="006F6F41" w:rsidRPr="00A73997" w:rsidRDefault="006F6F41" w:rsidP="006F6F41">
            <w:pPr>
              <w:jc w:val="both"/>
              <w:rPr>
                <w:rFonts w:ascii="Arial" w:hAnsi="Arial" w:cs="Arial"/>
                <w:sz w:val="20"/>
                <w:szCs w:val="20"/>
              </w:rPr>
            </w:pPr>
          </w:p>
          <w:p w14:paraId="2B1928CD" w14:textId="77777777" w:rsidR="006F6F41" w:rsidRPr="00A73997" w:rsidRDefault="006F6F41" w:rsidP="006F6F41">
            <w:pPr>
              <w:widowControl w:val="0"/>
              <w:numPr>
                <w:ilvl w:val="0"/>
                <w:numId w:val="6"/>
              </w:numPr>
              <w:jc w:val="both"/>
              <w:rPr>
                <w:rFonts w:ascii="Arial" w:hAnsi="Arial" w:cs="Arial"/>
                <w:sz w:val="20"/>
                <w:szCs w:val="20"/>
              </w:rPr>
            </w:pPr>
            <w:r w:rsidRPr="00A73997">
              <w:rPr>
                <w:rFonts w:ascii="Arial" w:hAnsi="Arial" w:cs="Arial"/>
                <w:sz w:val="20"/>
                <w:szCs w:val="20"/>
              </w:rPr>
              <w:t>Participating in committees and meetings as required</w:t>
            </w:r>
          </w:p>
          <w:p w14:paraId="7F3F05B4" w14:textId="77777777" w:rsidR="006F6F41" w:rsidRPr="00A73997" w:rsidRDefault="006F6F41" w:rsidP="006F6F41">
            <w:pPr>
              <w:jc w:val="both"/>
              <w:rPr>
                <w:rFonts w:ascii="Arial" w:hAnsi="Arial" w:cs="Arial"/>
                <w:sz w:val="20"/>
                <w:szCs w:val="20"/>
              </w:rPr>
            </w:pPr>
          </w:p>
          <w:p w14:paraId="1671C626" w14:textId="3A36D53C" w:rsidR="004D7304" w:rsidRPr="00A73997" w:rsidRDefault="006F6F41" w:rsidP="00176C60">
            <w:pPr>
              <w:widowControl w:val="0"/>
              <w:numPr>
                <w:ilvl w:val="0"/>
                <w:numId w:val="6"/>
              </w:numPr>
              <w:jc w:val="both"/>
              <w:rPr>
                <w:rFonts w:ascii="Arial" w:hAnsi="Arial" w:cs="Arial"/>
                <w:sz w:val="20"/>
                <w:szCs w:val="20"/>
              </w:rPr>
            </w:pPr>
            <w:r w:rsidRPr="00A73997">
              <w:rPr>
                <w:rFonts w:ascii="Arial" w:hAnsi="Arial" w:cs="Arial"/>
                <w:sz w:val="20"/>
                <w:szCs w:val="20"/>
              </w:rPr>
              <w:t xml:space="preserve">Carrying out such other appropriate duties as may be assigned by the Head of </w:t>
            </w:r>
            <w:r w:rsidR="00EF5D14" w:rsidRPr="00A73997">
              <w:rPr>
                <w:rFonts w:ascii="Arial" w:hAnsi="Arial" w:cs="Arial"/>
                <w:sz w:val="20"/>
                <w:szCs w:val="20"/>
              </w:rPr>
              <w:t xml:space="preserve">Faculty </w:t>
            </w:r>
            <w:r w:rsidRPr="00A73997">
              <w:rPr>
                <w:rFonts w:ascii="Arial" w:hAnsi="Arial" w:cs="Arial"/>
                <w:sz w:val="20"/>
                <w:szCs w:val="20"/>
              </w:rPr>
              <w:t>from time to time.</w:t>
            </w:r>
          </w:p>
          <w:p w14:paraId="25CB6437" w14:textId="77777777" w:rsidR="004D7304" w:rsidRPr="00A73997" w:rsidRDefault="004D7304" w:rsidP="00D84C8A">
            <w:pPr>
              <w:pStyle w:val="ListParagraph"/>
              <w:rPr>
                <w:rFonts w:ascii="Arial" w:hAnsi="Arial" w:cs="Arial"/>
                <w:sz w:val="20"/>
                <w:szCs w:val="20"/>
                <w:lang w:val="en-GB"/>
              </w:rPr>
            </w:pPr>
          </w:p>
          <w:p w14:paraId="4C8F37D9" w14:textId="6CFCB393" w:rsidR="00512FC6" w:rsidRPr="00A73997" w:rsidRDefault="00176C60" w:rsidP="00D84C8A">
            <w:pPr>
              <w:widowControl w:val="0"/>
              <w:jc w:val="both"/>
              <w:rPr>
                <w:rFonts w:ascii="Arial" w:hAnsi="Arial" w:cs="Arial"/>
                <w:color w:val="000000" w:themeColor="text1"/>
                <w:sz w:val="20"/>
                <w:szCs w:val="20"/>
              </w:rPr>
            </w:pPr>
            <w:r w:rsidRPr="00A73997">
              <w:rPr>
                <w:rFonts w:ascii="Arial" w:hAnsi="Arial" w:cs="Arial"/>
                <w:sz w:val="20"/>
                <w:szCs w:val="20"/>
                <w:lang w:val="en-GB"/>
              </w:rPr>
              <w:t xml:space="preserve">The appointee shall carry out the lawful instructions of the President </w:t>
            </w:r>
            <w:r w:rsidR="005E0055" w:rsidRPr="00A73997">
              <w:rPr>
                <w:rFonts w:ascii="Arial" w:hAnsi="Arial" w:cs="Arial"/>
                <w:sz w:val="20"/>
                <w:szCs w:val="20"/>
                <w:lang w:val="en-GB"/>
              </w:rPr>
              <w:br/>
            </w:r>
            <w:r w:rsidRPr="00A73997">
              <w:rPr>
                <w:rFonts w:ascii="Arial" w:hAnsi="Arial" w:cs="Arial"/>
                <w:sz w:val="20"/>
                <w:szCs w:val="20"/>
                <w:lang w:val="en-GB"/>
              </w:rPr>
              <w:t xml:space="preserve">(or </w:t>
            </w:r>
            <w:r w:rsidR="00B12D90" w:rsidRPr="00A73997">
              <w:rPr>
                <w:rFonts w:ascii="Arial" w:hAnsi="Arial" w:cs="Arial"/>
                <w:sz w:val="20"/>
                <w:szCs w:val="20"/>
                <w:lang w:val="en-GB"/>
              </w:rPr>
              <w:t>Nominee</w:t>
            </w:r>
            <w:r w:rsidRPr="00A73997">
              <w:rPr>
                <w:rFonts w:ascii="Arial" w:hAnsi="Arial" w:cs="Arial"/>
                <w:sz w:val="20"/>
                <w:szCs w:val="20"/>
                <w:lang w:val="en-GB"/>
              </w:rPr>
              <w:t>) and comply with the requirements and regulations of the</w:t>
            </w:r>
            <w:r w:rsidR="005E0055" w:rsidRPr="00A73997">
              <w:rPr>
                <w:rFonts w:ascii="Arial" w:hAnsi="Arial" w:cs="Arial"/>
                <w:sz w:val="20"/>
                <w:szCs w:val="20"/>
                <w:lang w:val="en-GB"/>
              </w:rPr>
              <w:br/>
            </w:r>
            <w:r w:rsidRPr="00A73997">
              <w:rPr>
                <w:rFonts w:ascii="Arial" w:hAnsi="Arial" w:cs="Arial"/>
                <w:sz w:val="20"/>
                <w:szCs w:val="20"/>
                <w:lang w:val="en-GB"/>
              </w:rPr>
              <w:t>Minister.</w:t>
            </w:r>
          </w:p>
        </w:tc>
      </w:tr>
      <w:tr w:rsidR="00512FC6" w:rsidRPr="00A73997" w14:paraId="1C71268B" w14:textId="77777777" w:rsidTr="3329186C">
        <w:tc>
          <w:tcPr>
            <w:tcW w:w="2978" w:type="dxa"/>
            <w:shd w:val="clear" w:color="auto" w:fill="005B5E"/>
          </w:tcPr>
          <w:p w14:paraId="19FE9200" w14:textId="60FA38E9" w:rsidR="00512FC6" w:rsidRPr="00A73997" w:rsidRDefault="000D3F64" w:rsidP="00CB5D4C">
            <w:pPr>
              <w:spacing w:after="120"/>
              <w:rPr>
                <w:rFonts w:ascii="Arial" w:hAnsi="Arial" w:cs="Arial"/>
                <w:b/>
                <w:bCs/>
                <w:color w:val="FFEBD4"/>
                <w:sz w:val="20"/>
                <w:szCs w:val="20"/>
              </w:rPr>
            </w:pPr>
            <w:r w:rsidRPr="00A73997">
              <w:rPr>
                <w:rFonts w:ascii="Arial" w:hAnsi="Arial" w:cs="Arial"/>
                <w:b/>
                <w:bCs/>
                <w:color w:val="FFEBD4"/>
                <w:sz w:val="20"/>
                <w:szCs w:val="20"/>
              </w:rPr>
              <w:lastRenderedPageBreak/>
              <w:t>Salary Scale</w:t>
            </w:r>
          </w:p>
        </w:tc>
        <w:tc>
          <w:tcPr>
            <w:tcW w:w="6946" w:type="dxa"/>
          </w:tcPr>
          <w:p w14:paraId="1F63A023" w14:textId="63B97353" w:rsidR="083B8665" w:rsidRPr="00A73997" w:rsidRDefault="083B8665" w:rsidP="3F89F84F">
            <w:pPr>
              <w:spacing w:after="120"/>
              <w:rPr>
                <w:rFonts w:ascii="Arial" w:eastAsia="Times New Roman" w:hAnsi="Arial" w:cs="Arial"/>
                <w:sz w:val="20"/>
                <w:szCs w:val="20"/>
                <w:lang w:val="en-US"/>
              </w:rPr>
            </w:pPr>
            <w:r w:rsidRPr="00A73997">
              <w:rPr>
                <w:rFonts w:ascii="Arial" w:hAnsi="Arial" w:cs="Arial"/>
                <w:color w:val="000000" w:themeColor="text1"/>
                <w:sz w:val="20"/>
                <w:szCs w:val="20"/>
              </w:rPr>
              <w:t xml:space="preserve">Salary </w:t>
            </w:r>
            <w:r w:rsidR="5A4F3883" w:rsidRPr="00A73997">
              <w:rPr>
                <w:rFonts w:ascii="Arial" w:hAnsi="Arial" w:cs="Arial"/>
                <w:color w:val="000000" w:themeColor="text1"/>
                <w:sz w:val="20"/>
                <w:szCs w:val="20"/>
              </w:rPr>
              <w:t>s</w:t>
            </w:r>
            <w:r w:rsidRPr="00A73997">
              <w:rPr>
                <w:rFonts w:ascii="Arial" w:hAnsi="Arial" w:cs="Arial"/>
                <w:color w:val="000000" w:themeColor="text1"/>
                <w:sz w:val="20"/>
                <w:szCs w:val="20"/>
              </w:rPr>
              <w:t xml:space="preserve">cale </w:t>
            </w:r>
            <w:r w:rsidRPr="00A73997">
              <w:rPr>
                <w:rFonts w:ascii="Arial" w:eastAsia="Times New Roman" w:hAnsi="Arial" w:cs="Arial"/>
                <w:sz w:val="20"/>
                <w:szCs w:val="20"/>
                <w:lang w:val="en-US"/>
              </w:rPr>
              <w:t>€</w:t>
            </w:r>
            <w:r w:rsidR="00507961" w:rsidRPr="00A73997">
              <w:rPr>
                <w:rFonts w:ascii="Arial" w:eastAsia="Times New Roman" w:hAnsi="Arial" w:cs="Arial"/>
                <w:sz w:val="20"/>
                <w:szCs w:val="20"/>
                <w:lang w:val="en-US"/>
              </w:rPr>
              <w:t>89,328</w:t>
            </w:r>
            <w:r w:rsidRPr="00A73997">
              <w:rPr>
                <w:rFonts w:ascii="Arial" w:eastAsia="Times New Roman" w:hAnsi="Arial" w:cs="Arial"/>
                <w:sz w:val="20"/>
                <w:szCs w:val="20"/>
                <w:lang w:val="en-US"/>
              </w:rPr>
              <w:t xml:space="preserve"> – </w:t>
            </w:r>
            <w:r w:rsidR="00507961" w:rsidRPr="00A73997">
              <w:rPr>
                <w:rFonts w:ascii="Arial" w:eastAsia="Times New Roman" w:hAnsi="Arial" w:cs="Arial"/>
                <w:sz w:val="20"/>
                <w:szCs w:val="20"/>
                <w:lang w:val="en-US"/>
              </w:rPr>
              <w:t>€114,847</w:t>
            </w:r>
            <w:r w:rsidR="00F00F08">
              <w:rPr>
                <w:rFonts w:ascii="Arial" w:eastAsia="Times New Roman" w:hAnsi="Arial" w:cs="Arial"/>
                <w:sz w:val="20"/>
                <w:szCs w:val="20"/>
                <w:lang w:val="en-US"/>
              </w:rPr>
              <w:t xml:space="preserve"> (10 points)</w:t>
            </w:r>
          </w:p>
          <w:p w14:paraId="527590E6" w14:textId="3155E691" w:rsidR="00512FC6" w:rsidRDefault="2BC2C891" w:rsidP="00A73997">
            <w:pPr>
              <w:rPr>
                <w:rFonts w:ascii="Arial" w:eastAsia="Times New Roman" w:hAnsi="Arial" w:cs="Arial"/>
                <w:sz w:val="20"/>
                <w:szCs w:val="20"/>
                <w:lang w:val="en-US"/>
              </w:rPr>
            </w:pPr>
            <w:r w:rsidRPr="00A73997">
              <w:rPr>
                <w:rFonts w:ascii="Arial" w:eastAsia="Times New Roman" w:hAnsi="Arial" w:cs="Arial"/>
                <w:sz w:val="20"/>
                <w:szCs w:val="20"/>
                <w:lang w:val="en-US"/>
              </w:rPr>
              <w:t>Candidates</w:t>
            </w:r>
            <w:r w:rsidR="7DFB9234" w:rsidRPr="00A73997">
              <w:rPr>
                <w:rFonts w:ascii="Arial" w:eastAsia="Times New Roman" w:hAnsi="Arial" w:cs="Arial"/>
                <w:sz w:val="20"/>
                <w:szCs w:val="20"/>
                <w:lang w:val="en-US"/>
              </w:rPr>
              <w:t xml:space="preserve"> may be considered </w:t>
            </w:r>
            <w:r w:rsidR="212CB8DE" w:rsidRPr="00A73997">
              <w:rPr>
                <w:rFonts w:ascii="Arial" w:eastAsia="Times New Roman" w:hAnsi="Arial" w:cs="Arial"/>
                <w:sz w:val="20"/>
                <w:szCs w:val="20"/>
                <w:lang w:val="en-US"/>
              </w:rPr>
              <w:t xml:space="preserve">for </w:t>
            </w:r>
            <w:r w:rsidR="7DFB9234" w:rsidRPr="00A73997">
              <w:rPr>
                <w:rFonts w:ascii="Arial" w:eastAsia="Times New Roman" w:hAnsi="Arial" w:cs="Arial"/>
                <w:sz w:val="20"/>
                <w:szCs w:val="20"/>
                <w:lang w:val="en-US"/>
              </w:rPr>
              <w:t xml:space="preserve">incremental credit above point 1 of the scale </w:t>
            </w:r>
            <w:r w:rsidRPr="00A73997">
              <w:rPr>
                <w:rFonts w:ascii="Arial" w:eastAsia="Times New Roman" w:hAnsi="Arial" w:cs="Arial"/>
                <w:sz w:val="20"/>
                <w:szCs w:val="20"/>
                <w:lang w:val="en-US"/>
              </w:rPr>
              <w:t>in accordance with University Policy</w:t>
            </w:r>
            <w:r w:rsidR="24F8BE74" w:rsidRPr="00A73997">
              <w:rPr>
                <w:rFonts w:ascii="Arial" w:eastAsia="Times New Roman" w:hAnsi="Arial" w:cs="Arial"/>
                <w:sz w:val="20"/>
                <w:szCs w:val="20"/>
                <w:lang w:val="en-US"/>
              </w:rPr>
              <w:t>.</w:t>
            </w:r>
          </w:p>
          <w:p w14:paraId="5633CDF5" w14:textId="15CFB7DE" w:rsidR="00922C24" w:rsidRPr="00A73997" w:rsidRDefault="00922C24" w:rsidP="00A73997">
            <w:pPr>
              <w:rPr>
                <w:rFonts w:ascii="Arial" w:hAnsi="Arial" w:cs="Arial"/>
                <w:i/>
                <w:iCs/>
                <w:color w:val="000000" w:themeColor="text1"/>
                <w:sz w:val="20"/>
                <w:szCs w:val="20"/>
              </w:rPr>
            </w:pPr>
          </w:p>
        </w:tc>
      </w:tr>
      <w:tr w:rsidR="001C281C" w:rsidRPr="00A73997" w14:paraId="3BBAC44E" w14:textId="77777777" w:rsidTr="3329186C">
        <w:tc>
          <w:tcPr>
            <w:tcW w:w="2978" w:type="dxa"/>
            <w:shd w:val="clear" w:color="auto" w:fill="005B5E"/>
          </w:tcPr>
          <w:p w14:paraId="57BB0FE8" w14:textId="64F4575A" w:rsidR="001C281C" w:rsidRPr="00A73997" w:rsidRDefault="001C281C" w:rsidP="001C281C">
            <w:pPr>
              <w:spacing w:after="120"/>
              <w:rPr>
                <w:rFonts w:ascii="Arial" w:hAnsi="Arial" w:cs="Arial"/>
                <w:b/>
                <w:bCs/>
                <w:color w:val="FFEBD4"/>
                <w:sz w:val="20"/>
                <w:szCs w:val="20"/>
              </w:rPr>
            </w:pPr>
            <w:r w:rsidRPr="00A73997">
              <w:rPr>
                <w:rFonts w:ascii="Arial" w:hAnsi="Arial" w:cs="Arial"/>
                <w:b/>
                <w:bCs/>
                <w:color w:val="FFEBD4"/>
                <w:sz w:val="20"/>
                <w:szCs w:val="20"/>
              </w:rPr>
              <w:t>Equality, Diversity &amp; Inclusion</w:t>
            </w:r>
          </w:p>
        </w:tc>
        <w:tc>
          <w:tcPr>
            <w:tcW w:w="6946" w:type="dxa"/>
          </w:tcPr>
          <w:p w14:paraId="4154C5F7" w14:textId="77777777" w:rsidR="00A1525D" w:rsidRPr="00A73997" w:rsidRDefault="00A1525D" w:rsidP="00A1525D">
            <w:pPr>
              <w:spacing w:after="120"/>
              <w:rPr>
                <w:rFonts w:ascii="Arial" w:hAnsi="Arial" w:cs="Arial"/>
                <w:sz w:val="20"/>
                <w:szCs w:val="20"/>
              </w:rPr>
            </w:pPr>
            <w:r w:rsidRPr="00A73997">
              <w:rPr>
                <w:rFonts w:ascii="Arial" w:hAnsi="Arial" w:cs="Arial"/>
                <w:sz w:val="20"/>
                <w:szCs w:val="20"/>
              </w:rPr>
              <w:t>In accordance with ATU’s commitment to equality of opportunity for all job applicants, if you have a disability that prevents you from using the online system, you will be supported in your application. You are asked to request any reasonable accommodation in sufficient time to ensure you can participate fully in the recruitment process.</w:t>
            </w:r>
          </w:p>
          <w:p w14:paraId="3E5E1E3C" w14:textId="09CCD400" w:rsidR="00A43501" w:rsidRPr="00A73997" w:rsidRDefault="00A1525D" w:rsidP="00F35EA2">
            <w:pPr>
              <w:spacing w:after="120"/>
              <w:rPr>
                <w:rFonts w:ascii="Arial" w:hAnsi="Arial" w:cs="Arial"/>
                <w:bCs/>
                <w:color w:val="000000" w:themeColor="text1"/>
                <w:sz w:val="20"/>
                <w:szCs w:val="20"/>
              </w:rPr>
            </w:pPr>
            <w:r w:rsidRPr="00A73997">
              <w:rPr>
                <w:rFonts w:ascii="Arial" w:hAnsi="Arial" w:cs="Arial"/>
                <w:sz w:val="20"/>
                <w:szCs w:val="20"/>
              </w:rPr>
              <w:t xml:space="preserve">Please contact </w:t>
            </w:r>
            <w:hyperlink r:id="rId12">
              <w:r w:rsidRPr="00A73997">
                <w:rPr>
                  <w:rStyle w:val="Hyperlink"/>
                  <w:rFonts w:ascii="Arial" w:hAnsi="Arial" w:cs="Arial"/>
                  <w:sz w:val="20"/>
                  <w:szCs w:val="20"/>
                </w:rPr>
                <w:t>recruitment.sligo@atu.ie</w:t>
              </w:r>
            </w:hyperlink>
            <w:r w:rsidRPr="00A73997">
              <w:rPr>
                <w:rStyle w:val="Hyperlink"/>
                <w:rFonts w:ascii="Arial" w:hAnsi="Arial" w:cs="Arial"/>
                <w:sz w:val="20"/>
                <w:szCs w:val="20"/>
              </w:rPr>
              <w:t xml:space="preserve"> </w:t>
            </w:r>
            <w:r w:rsidRPr="00A73997">
              <w:rPr>
                <w:rFonts w:ascii="Arial" w:hAnsi="Arial" w:cs="Arial"/>
                <w:sz w:val="20"/>
                <w:szCs w:val="20"/>
              </w:rPr>
              <w:t>should you require any</w:t>
            </w:r>
            <w:r w:rsidR="00F35EA2" w:rsidRPr="00A73997">
              <w:rPr>
                <w:rFonts w:ascii="Arial" w:hAnsi="Arial" w:cs="Arial"/>
                <w:sz w:val="20"/>
                <w:szCs w:val="20"/>
              </w:rPr>
              <w:t xml:space="preserve"> assistance.</w:t>
            </w:r>
          </w:p>
        </w:tc>
      </w:tr>
      <w:tr w:rsidR="003170F5" w:rsidRPr="00A73997" w14:paraId="0EEB20D3" w14:textId="77777777" w:rsidTr="3329186C">
        <w:tc>
          <w:tcPr>
            <w:tcW w:w="2978" w:type="dxa"/>
            <w:shd w:val="clear" w:color="auto" w:fill="005B5E"/>
          </w:tcPr>
          <w:p w14:paraId="27CD9265" w14:textId="28D68539" w:rsidR="003170F5" w:rsidRPr="00A73997" w:rsidRDefault="003170F5" w:rsidP="001C281C">
            <w:pPr>
              <w:spacing w:after="120"/>
              <w:rPr>
                <w:rFonts w:ascii="Arial" w:hAnsi="Arial" w:cs="Arial"/>
                <w:b/>
                <w:bCs/>
                <w:color w:val="FFEBD4"/>
                <w:sz w:val="20"/>
                <w:szCs w:val="20"/>
              </w:rPr>
            </w:pPr>
            <w:r w:rsidRPr="00A73997">
              <w:rPr>
                <w:rFonts w:ascii="Arial" w:hAnsi="Arial" w:cs="Arial"/>
                <w:b/>
                <w:bCs/>
                <w:color w:val="FFEBD4"/>
                <w:sz w:val="20"/>
                <w:szCs w:val="20"/>
              </w:rPr>
              <w:t>Closing Date</w:t>
            </w:r>
          </w:p>
        </w:tc>
        <w:tc>
          <w:tcPr>
            <w:tcW w:w="6946" w:type="dxa"/>
          </w:tcPr>
          <w:p w14:paraId="147606AF" w14:textId="0D43D10E" w:rsidR="003170F5" w:rsidRPr="00A73997" w:rsidRDefault="009D352F" w:rsidP="001E5001">
            <w:pPr>
              <w:spacing w:after="120"/>
              <w:rPr>
                <w:rFonts w:ascii="Arial" w:hAnsi="Arial" w:cs="Arial"/>
                <w:sz w:val="20"/>
                <w:szCs w:val="20"/>
              </w:rPr>
            </w:pPr>
            <w:r w:rsidRPr="00A73997">
              <w:rPr>
                <w:rFonts w:ascii="Arial" w:hAnsi="Arial" w:cs="Arial"/>
                <w:b/>
                <w:sz w:val="20"/>
                <w:szCs w:val="20"/>
              </w:rPr>
              <w:t>Wednesday</w:t>
            </w:r>
            <w:r w:rsidR="003A0FAE" w:rsidRPr="00A73997">
              <w:rPr>
                <w:rFonts w:ascii="Arial" w:hAnsi="Arial" w:cs="Arial"/>
                <w:b/>
                <w:sz w:val="20"/>
                <w:szCs w:val="20"/>
              </w:rPr>
              <w:t xml:space="preserve">, </w:t>
            </w:r>
            <w:r w:rsidR="00BB3294" w:rsidRPr="00A73997">
              <w:rPr>
                <w:rFonts w:ascii="Arial" w:hAnsi="Arial" w:cs="Arial"/>
                <w:b/>
                <w:sz w:val="20"/>
                <w:szCs w:val="20"/>
              </w:rPr>
              <w:t>8</w:t>
            </w:r>
            <w:r w:rsidR="003A0FAE" w:rsidRPr="00A73997">
              <w:rPr>
                <w:rFonts w:ascii="Arial" w:hAnsi="Arial" w:cs="Arial"/>
                <w:b/>
                <w:sz w:val="20"/>
                <w:szCs w:val="20"/>
                <w:vertAlign w:val="superscript"/>
              </w:rPr>
              <w:t>th</w:t>
            </w:r>
            <w:r w:rsidR="003A0FAE" w:rsidRPr="00A73997">
              <w:rPr>
                <w:rFonts w:ascii="Arial" w:hAnsi="Arial" w:cs="Arial"/>
                <w:b/>
                <w:sz w:val="20"/>
                <w:szCs w:val="20"/>
              </w:rPr>
              <w:t xml:space="preserve"> November 2023 at 12 noon</w:t>
            </w:r>
            <w:r w:rsidR="003A0FAE" w:rsidRPr="00A73997">
              <w:rPr>
                <w:rFonts w:ascii="Arial" w:hAnsi="Arial" w:cs="Arial"/>
                <w:sz w:val="20"/>
                <w:szCs w:val="20"/>
              </w:rPr>
              <w:t xml:space="preserve"> </w:t>
            </w:r>
          </w:p>
        </w:tc>
      </w:tr>
    </w:tbl>
    <w:p w14:paraId="4754891C" w14:textId="77777777" w:rsidR="00512FC6" w:rsidRPr="00A73997" w:rsidRDefault="00512FC6">
      <w:pPr>
        <w:rPr>
          <w:rFonts w:ascii="Arial" w:hAnsi="Arial" w:cs="Arial"/>
          <w:sz w:val="20"/>
          <w:szCs w:val="20"/>
        </w:rPr>
      </w:pPr>
    </w:p>
    <w:sectPr w:rsidR="00512FC6" w:rsidRPr="00A73997" w:rsidSect="001C281C">
      <w:headerReference w:type="default" r:id="rId13"/>
      <w:footerReference w:type="default" r:id="rId14"/>
      <w:pgSz w:w="11906" w:h="16838"/>
      <w:pgMar w:top="1440" w:right="1440" w:bottom="1440"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5D6AE" w14:textId="77777777" w:rsidR="00B658D3" w:rsidRDefault="00B658D3" w:rsidP="00520709">
      <w:pPr>
        <w:spacing w:after="0" w:line="240" w:lineRule="auto"/>
      </w:pPr>
      <w:r>
        <w:separator/>
      </w:r>
    </w:p>
  </w:endnote>
  <w:endnote w:type="continuationSeparator" w:id="0">
    <w:p w14:paraId="7C35E576" w14:textId="77777777" w:rsidR="00B658D3" w:rsidRDefault="00B658D3" w:rsidP="00520709">
      <w:pPr>
        <w:spacing w:after="0" w:line="240" w:lineRule="auto"/>
      </w:pPr>
      <w:r>
        <w:continuationSeparator/>
      </w:r>
    </w:p>
  </w:endnote>
  <w:endnote w:type="continuationNotice" w:id="1">
    <w:p w14:paraId="2CE1B7B0" w14:textId="77777777" w:rsidR="00B658D3" w:rsidRDefault="00B658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2FD9" w14:textId="75C89602" w:rsidR="00A33CD3" w:rsidRDefault="00EB2587">
    <w:pPr>
      <w:pStyle w:val="Footer"/>
    </w:pPr>
    <w:r>
      <w:rPr>
        <w:noProof/>
      </w:rPr>
      <w:drawing>
        <wp:inline distT="0" distB="0" distL="0" distR="0" wp14:anchorId="2B2FCD67" wp14:editId="63E7B9DD">
          <wp:extent cx="1449070" cy="931545"/>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9315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310D5" w14:textId="77777777" w:rsidR="00B658D3" w:rsidRDefault="00B658D3" w:rsidP="00520709">
      <w:pPr>
        <w:spacing w:after="0" w:line="240" w:lineRule="auto"/>
      </w:pPr>
      <w:r>
        <w:separator/>
      </w:r>
    </w:p>
  </w:footnote>
  <w:footnote w:type="continuationSeparator" w:id="0">
    <w:p w14:paraId="19B80A58" w14:textId="77777777" w:rsidR="00B658D3" w:rsidRDefault="00B658D3" w:rsidP="00520709">
      <w:pPr>
        <w:spacing w:after="0" w:line="240" w:lineRule="auto"/>
      </w:pPr>
      <w:r>
        <w:continuationSeparator/>
      </w:r>
    </w:p>
  </w:footnote>
  <w:footnote w:type="continuationNotice" w:id="1">
    <w:p w14:paraId="54BF9990" w14:textId="77777777" w:rsidR="00B658D3" w:rsidRDefault="00B658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063F0" w14:textId="5CBD4972" w:rsidR="00520709" w:rsidRDefault="00520709" w:rsidP="0036331B">
    <w:pPr>
      <w:pStyle w:val="Header"/>
      <w:spacing w:after="120"/>
      <w:ind w:left="-426"/>
      <w:contextualSpacing/>
    </w:pPr>
    <w:r>
      <w:rPr>
        <w:noProof/>
      </w:rPr>
      <w:drawing>
        <wp:inline distT="0" distB="0" distL="0" distR="0" wp14:anchorId="4A14409B" wp14:editId="79C1033E">
          <wp:extent cx="1521725" cy="795810"/>
          <wp:effectExtent l="0" t="0" r="2540" b="4445"/>
          <wp:docPr id="22" name="Picture 2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1725" cy="795810"/>
                  </a:xfrm>
                  <a:prstGeom prst="rect">
                    <a:avLst/>
                  </a:prstGeom>
                </pic:spPr>
              </pic:pic>
            </a:graphicData>
          </a:graphic>
        </wp:inline>
      </w:drawing>
    </w:r>
    <w:r w:rsidR="000B6F7D">
      <w:t xml:space="preserve">   </w:t>
    </w:r>
    <w:r w:rsidR="0036331B">
      <w:t xml:space="preserve">          </w:t>
    </w:r>
    <w:r w:rsidR="006F6F41">
      <w:rPr>
        <w:rFonts w:ascii="Arial" w:hAnsi="Arial" w:cs="Arial"/>
        <w:color w:val="005B5E"/>
        <w:sz w:val="32"/>
        <w:szCs w:val="32"/>
      </w:rPr>
      <w:t>Senior L</w:t>
    </w:r>
    <w:r w:rsidR="00726FCE">
      <w:rPr>
        <w:rFonts w:ascii="Arial" w:hAnsi="Arial" w:cs="Arial"/>
        <w:color w:val="005B5E"/>
        <w:sz w:val="32"/>
        <w:szCs w:val="32"/>
      </w:rPr>
      <w:t>ecturer</w:t>
    </w:r>
    <w:r w:rsidR="006F6F41">
      <w:rPr>
        <w:rFonts w:ascii="Arial" w:hAnsi="Arial" w:cs="Arial"/>
        <w:color w:val="005B5E"/>
        <w:sz w:val="32"/>
        <w:szCs w:val="32"/>
      </w:rPr>
      <w:t xml:space="preserve"> </w:t>
    </w:r>
    <w:r w:rsidR="00100EFC">
      <w:rPr>
        <w:rFonts w:ascii="Arial" w:hAnsi="Arial" w:cs="Arial"/>
        <w:color w:val="005B5E"/>
        <w:sz w:val="32"/>
        <w:szCs w:val="32"/>
      </w:rPr>
      <w:t xml:space="preserve">II </w:t>
    </w:r>
    <w:r w:rsidR="000B6F7D" w:rsidRPr="00425081">
      <w:rPr>
        <w:rFonts w:ascii="Arial" w:hAnsi="Arial" w:cs="Arial"/>
        <w:color w:val="005B5E"/>
        <w:sz w:val="32"/>
        <w:szCs w:val="3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2B7E3626"/>
    <w:multiLevelType w:val="hybridMultilevel"/>
    <w:tmpl w:val="25905E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2852D17"/>
    <w:multiLevelType w:val="hybridMultilevel"/>
    <w:tmpl w:val="7EB0C2AA"/>
    <w:lvl w:ilvl="0" w:tplc="A776021C">
      <w:start w:val="1"/>
      <w:numFmt w:val="lowerLetter"/>
      <w:lvlText w:val="(%1)"/>
      <w:lvlJc w:val="left"/>
      <w:pPr>
        <w:ind w:left="360" w:hanging="360"/>
      </w:pPr>
      <w:rPr>
        <w:rFonts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4D2B1DCD"/>
    <w:multiLevelType w:val="hybridMultilevel"/>
    <w:tmpl w:val="EB30441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DE3193E"/>
    <w:multiLevelType w:val="hybridMultilevel"/>
    <w:tmpl w:val="1AE4121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F1F6412"/>
    <w:multiLevelType w:val="hybridMultilevel"/>
    <w:tmpl w:val="9B06D9BE"/>
    <w:lvl w:ilvl="0" w:tplc="03984600">
      <w:start w:val="1"/>
      <w:numFmt w:val="bullet"/>
      <w:lvlText w:val=""/>
      <w:lvlJc w:val="left"/>
      <w:pPr>
        <w:ind w:left="360" w:hanging="360"/>
      </w:pPr>
      <w:rPr>
        <w:rFonts w:ascii="Symbol" w:hAnsi="Symbol" w:hint="default"/>
      </w:rPr>
    </w:lvl>
    <w:lvl w:ilvl="1" w:tplc="CCCEAB22">
      <w:start w:val="1"/>
      <w:numFmt w:val="bullet"/>
      <w:lvlText w:val="o"/>
      <w:lvlJc w:val="left"/>
      <w:pPr>
        <w:ind w:left="1080" w:hanging="360"/>
      </w:pPr>
      <w:rPr>
        <w:rFonts w:ascii="Courier New" w:hAnsi="Courier New" w:cs="Times New Roman" w:hint="default"/>
      </w:rPr>
    </w:lvl>
    <w:lvl w:ilvl="2" w:tplc="EB82789C">
      <w:start w:val="1"/>
      <w:numFmt w:val="bullet"/>
      <w:lvlText w:val=""/>
      <w:lvlJc w:val="left"/>
      <w:pPr>
        <w:ind w:left="1800" w:hanging="360"/>
      </w:pPr>
      <w:rPr>
        <w:rFonts w:ascii="Wingdings" w:hAnsi="Wingdings" w:hint="default"/>
      </w:rPr>
    </w:lvl>
    <w:lvl w:ilvl="3" w:tplc="94FE7234">
      <w:start w:val="1"/>
      <w:numFmt w:val="bullet"/>
      <w:lvlText w:val=""/>
      <w:lvlJc w:val="left"/>
      <w:pPr>
        <w:ind w:left="2520" w:hanging="360"/>
      </w:pPr>
      <w:rPr>
        <w:rFonts w:ascii="Symbol" w:hAnsi="Symbol" w:hint="default"/>
      </w:rPr>
    </w:lvl>
    <w:lvl w:ilvl="4" w:tplc="AC8A9C7E">
      <w:start w:val="1"/>
      <w:numFmt w:val="bullet"/>
      <w:lvlText w:val="o"/>
      <w:lvlJc w:val="left"/>
      <w:pPr>
        <w:ind w:left="3240" w:hanging="360"/>
      </w:pPr>
      <w:rPr>
        <w:rFonts w:ascii="Courier New" w:hAnsi="Courier New" w:cs="Times New Roman" w:hint="default"/>
      </w:rPr>
    </w:lvl>
    <w:lvl w:ilvl="5" w:tplc="2FC864EE">
      <w:start w:val="1"/>
      <w:numFmt w:val="bullet"/>
      <w:lvlText w:val=""/>
      <w:lvlJc w:val="left"/>
      <w:pPr>
        <w:ind w:left="3960" w:hanging="360"/>
      </w:pPr>
      <w:rPr>
        <w:rFonts w:ascii="Wingdings" w:hAnsi="Wingdings" w:hint="default"/>
      </w:rPr>
    </w:lvl>
    <w:lvl w:ilvl="6" w:tplc="9DFC70C2">
      <w:start w:val="1"/>
      <w:numFmt w:val="bullet"/>
      <w:lvlText w:val=""/>
      <w:lvlJc w:val="left"/>
      <w:pPr>
        <w:ind w:left="4680" w:hanging="360"/>
      </w:pPr>
      <w:rPr>
        <w:rFonts w:ascii="Symbol" w:hAnsi="Symbol" w:hint="default"/>
      </w:rPr>
    </w:lvl>
    <w:lvl w:ilvl="7" w:tplc="5CB2798C">
      <w:start w:val="1"/>
      <w:numFmt w:val="bullet"/>
      <w:lvlText w:val="o"/>
      <w:lvlJc w:val="left"/>
      <w:pPr>
        <w:ind w:left="5400" w:hanging="360"/>
      </w:pPr>
      <w:rPr>
        <w:rFonts w:ascii="Courier New" w:hAnsi="Courier New" w:cs="Times New Roman" w:hint="default"/>
      </w:rPr>
    </w:lvl>
    <w:lvl w:ilvl="8" w:tplc="4DE2701E">
      <w:start w:val="1"/>
      <w:numFmt w:val="bullet"/>
      <w:lvlText w:val=""/>
      <w:lvlJc w:val="left"/>
      <w:pPr>
        <w:ind w:left="6120" w:hanging="360"/>
      </w:pPr>
      <w:rPr>
        <w:rFonts w:ascii="Wingdings" w:hAnsi="Wingdings" w:hint="default"/>
      </w:rPr>
    </w:lvl>
  </w:abstractNum>
  <w:num w:numId="1" w16cid:durableId="703864384">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16cid:durableId="1959221030">
    <w:abstractNumId w:val="5"/>
  </w:num>
  <w:num w:numId="3" w16cid:durableId="921910635">
    <w:abstractNumId w:val="2"/>
  </w:num>
  <w:num w:numId="4" w16cid:durableId="8150319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2216033">
    <w:abstractNumId w:val="3"/>
  </w:num>
  <w:num w:numId="6" w16cid:durableId="1283339639">
    <w:abstractNumId w:val="1"/>
  </w:num>
  <w:num w:numId="7" w16cid:durableId="457337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709"/>
    <w:rsid w:val="00021462"/>
    <w:rsid w:val="00034624"/>
    <w:rsid w:val="000353BD"/>
    <w:rsid w:val="000423F2"/>
    <w:rsid w:val="00043F8A"/>
    <w:rsid w:val="000458FA"/>
    <w:rsid w:val="0004772C"/>
    <w:rsid w:val="00052B01"/>
    <w:rsid w:val="0007169D"/>
    <w:rsid w:val="0007537D"/>
    <w:rsid w:val="000754BC"/>
    <w:rsid w:val="00084971"/>
    <w:rsid w:val="000925D9"/>
    <w:rsid w:val="000B4A19"/>
    <w:rsid w:val="000B6F7D"/>
    <w:rsid w:val="000C2C37"/>
    <w:rsid w:val="000C7B26"/>
    <w:rsid w:val="000D3F64"/>
    <w:rsid w:val="000E55A1"/>
    <w:rsid w:val="000F28B9"/>
    <w:rsid w:val="000F3D5A"/>
    <w:rsid w:val="00100EFC"/>
    <w:rsid w:val="00101341"/>
    <w:rsid w:val="00106BBF"/>
    <w:rsid w:val="001105DD"/>
    <w:rsid w:val="0011448F"/>
    <w:rsid w:val="00137182"/>
    <w:rsid w:val="001464E8"/>
    <w:rsid w:val="00151A8A"/>
    <w:rsid w:val="00153BBD"/>
    <w:rsid w:val="00153D81"/>
    <w:rsid w:val="00176C60"/>
    <w:rsid w:val="001A0D10"/>
    <w:rsid w:val="001B0377"/>
    <w:rsid w:val="001B10BD"/>
    <w:rsid w:val="001B5EF1"/>
    <w:rsid w:val="001C154C"/>
    <w:rsid w:val="001C281C"/>
    <w:rsid w:val="001C3DBF"/>
    <w:rsid w:val="001D2245"/>
    <w:rsid w:val="001D2A5B"/>
    <w:rsid w:val="001D33EE"/>
    <w:rsid w:val="001D368E"/>
    <w:rsid w:val="001E5001"/>
    <w:rsid w:val="00210D01"/>
    <w:rsid w:val="00225E34"/>
    <w:rsid w:val="0023734B"/>
    <w:rsid w:val="002401BB"/>
    <w:rsid w:val="00240B0B"/>
    <w:rsid w:val="00256D7C"/>
    <w:rsid w:val="00256E23"/>
    <w:rsid w:val="00257D85"/>
    <w:rsid w:val="00263F14"/>
    <w:rsid w:val="0027189E"/>
    <w:rsid w:val="0027493E"/>
    <w:rsid w:val="00277020"/>
    <w:rsid w:val="00281089"/>
    <w:rsid w:val="002A2073"/>
    <w:rsid w:val="002A588D"/>
    <w:rsid w:val="002B5E27"/>
    <w:rsid w:val="002C1C7C"/>
    <w:rsid w:val="002C4EAB"/>
    <w:rsid w:val="002C6F5E"/>
    <w:rsid w:val="002D254E"/>
    <w:rsid w:val="002D372F"/>
    <w:rsid w:val="002F0590"/>
    <w:rsid w:val="002F60A1"/>
    <w:rsid w:val="00302583"/>
    <w:rsid w:val="003078E6"/>
    <w:rsid w:val="00315312"/>
    <w:rsid w:val="003158EB"/>
    <w:rsid w:val="003170F5"/>
    <w:rsid w:val="00324648"/>
    <w:rsid w:val="0033146A"/>
    <w:rsid w:val="00335B07"/>
    <w:rsid w:val="0033772E"/>
    <w:rsid w:val="00340D70"/>
    <w:rsid w:val="003443F4"/>
    <w:rsid w:val="0036331B"/>
    <w:rsid w:val="003678F7"/>
    <w:rsid w:val="00383D3E"/>
    <w:rsid w:val="003842A8"/>
    <w:rsid w:val="003A0BF0"/>
    <w:rsid w:val="003A0FAE"/>
    <w:rsid w:val="003B42A5"/>
    <w:rsid w:val="003E0B79"/>
    <w:rsid w:val="003E493D"/>
    <w:rsid w:val="003F1AD6"/>
    <w:rsid w:val="004248CC"/>
    <w:rsid w:val="00425081"/>
    <w:rsid w:val="0044073A"/>
    <w:rsid w:val="00444479"/>
    <w:rsid w:val="00450C79"/>
    <w:rsid w:val="004619A0"/>
    <w:rsid w:val="00465877"/>
    <w:rsid w:val="004746D6"/>
    <w:rsid w:val="00475C96"/>
    <w:rsid w:val="00480CFA"/>
    <w:rsid w:val="0048132C"/>
    <w:rsid w:val="004863AD"/>
    <w:rsid w:val="00491A44"/>
    <w:rsid w:val="0049567C"/>
    <w:rsid w:val="00497810"/>
    <w:rsid w:val="004A6CE0"/>
    <w:rsid w:val="004C28FA"/>
    <w:rsid w:val="004C7720"/>
    <w:rsid w:val="004D21F0"/>
    <w:rsid w:val="004D2C61"/>
    <w:rsid w:val="004D7304"/>
    <w:rsid w:val="004F1007"/>
    <w:rsid w:val="00507961"/>
    <w:rsid w:val="00512FC6"/>
    <w:rsid w:val="00516396"/>
    <w:rsid w:val="00516A55"/>
    <w:rsid w:val="00520709"/>
    <w:rsid w:val="00530C34"/>
    <w:rsid w:val="00532737"/>
    <w:rsid w:val="00567309"/>
    <w:rsid w:val="00567616"/>
    <w:rsid w:val="005704A5"/>
    <w:rsid w:val="0057537B"/>
    <w:rsid w:val="00582A77"/>
    <w:rsid w:val="0059753E"/>
    <w:rsid w:val="005A4746"/>
    <w:rsid w:val="005C2CE9"/>
    <w:rsid w:val="005C5A8E"/>
    <w:rsid w:val="005E0055"/>
    <w:rsid w:val="005E025E"/>
    <w:rsid w:val="006079AC"/>
    <w:rsid w:val="006130D4"/>
    <w:rsid w:val="0061374C"/>
    <w:rsid w:val="006248B3"/>
    <w:rsid w:val="006252ED"/>
    <w:rsid w:val="00630AB7"/>
    <w:rsid w:val="00635EFE"/>
    <w:rsid w:val="00651666"/>
    <w:rsid w:val="00661773"/>
    <w:rsid w:val="00661A7D"/>
    <w:rsid w:val="006630DC"/>
    <w:rsid w:val="00670F57"/>
    <w:rsid w:val="00672DA5"/>
    <w:rsid w:val="00696C60"/>
    <w:rsid w:val="006A29FD"/>
    <w:rsid w:val="006A2BCC"/>
    <w:rsid w:val="006B0AF4"/>
    <w:rsid w:val="006F3F42"/>
    <w:rsid w:val="006F6F41"/>
    <w:rsid w:val="007043E3"/>
    <w:rsid w:val="00726FCE"/>
    <w:rsid w:val="00750DEA"/>
    <w:rsid w:val="00754FB2"/>
    <w:rsid w:val="00775FFF"/>
    <w:rsid w:val="00776B8A"/>
    <w:rsid w:val="007844F9"/>
    <w:rsid w:val="007936BE"/>
    <w:rsid w:val="00796707"/>
    <w:rsid w:val="007A3114"/>
    <w:rsid w:val="007B06D3"/>
    <w:rsid w:val="007B3991"/>
    <w:rsid w:val="007B77C8"/>
    <w:rsid w:val="007C5AAA"/>
    <w:rsid w:val="007E48DF"/>
    <w:rsid w:val="007E78A3"/>
    <w:rsid w:val="007F6B6D"/>
    <w:rsid w:val="008025BA"/>
    <w:rsid w:val="008128BD"/>
    <w:rsid w:val="0082379E"/>
    <w:rsid w:val="008279D2"/>
    <w:rsid w:val="00866415"/>
    <w:rsid w:val="008729B0"/>
    <w:rsid w:val="008735EB"/>
    <w:rsid w:val="00876AA3"/>
    <w:rsid w:val="00891219"/>
    <w:rsid w:val="00896D9A"/>
    <w:rsid w:val="008A2168"/>
    <w:rsid w:val="008A7ACC"/>
    <w:rsid w:val="008B45F7"/>
    <w:rsid w:val="008C0268"/>
    <w:rsid w:val="008C029D"/>
    <w:rsid w:val="008C5809"/>
    <w:rsid w:val="008D202C"/>
    <w:rsid w:val="008D2807"/>
    <w:rsid w:val="008E1BC8"/>
    <w:rsid w:val="0090632D"/>
    <w:rsid w:val="00916D76"/>
    <w:rsid w:val="00922C24"/>
    <w:rsid w:val="00932919"/>
    <w:rsid w:val="00943557"/>
    <w:rsid w:val="0096703C"/>
    <w:rsid w:val="00970FA7"/>
    <w:rsid w:val="00975BF1"/>
    <w:rsid w:val="00981F66"/>
    <w:rsid w:val="0098475A"/>
    <w:rsid w:val="009B3C83"/>
    <w:rsid w:val="009C7944"/>
    <w:rsid w:val="009D352F"/>
    <w:rsid w:val="009D372A"/>
    <w:rsid w:val="009D45CD"/>
    <w:rsid w:val="009E2879"/>
    <w:rsid w:val="009E4A89"/>
    <w:rsid w:val="009E6734"/>
    <w:rsid w:val="009F673C"/>
    <w:rsid w:val="009F6975"/>
    <w:rsid w:val="00A12C81"/>
    <w:rsid w:val="00A1525D"/>
    <w:rsid w:val="00A30F36"/>
    <w:rsid w:val="00A33CD3"/>
    <w:rsid w:val="00A36BB1"/>
    <w:rsid w:val="00A41FFB"/>
    <w:rsid w:val="00A43501"/>
    <w:rsid w:val="00A5415D"/>
    <w:rsid w:val="00A567FF"/>
    <w:rsid w:val="00A6011A"/>
    <w:rsid w:val="00A73997"/>
    <w:rsid w:val="00A742B6"/>
    <w:rsid w:val="00A76581"/>
    <w:rsid w:val="00A80FC4"/>
    <w:rsid w:val="00A8321A"/>
    <w:rsid w:val="00A858A4"/>
    <w:rsid w:val="00AA3A2C"/>
    <w:rsid w:val="00AA5933"/>
    <w:rsid w:val="00AB3E6B"/>
    <w:rsid w:val="00AC615A"/>
    <w:rsid w:val="00AD2CC5"/>
    <w:rsid w:val="00AD7173"/>
    <w:rsid w:val="00AE65A7"/>
    <w:rsid w:val="00AF27E3"/>
    <w:rsid w:val="00B01805"/>
    <w:rsid w:val="00B0231E"/>
    <w:rsid w:val="00B05071"/>
    <w:rsid w:val="00B06EE6"/>
    <w:rsid w:val="00B10ED9"/>
    <w:rsid w:val="00B12D90"/>
    <w:rsid w:val="00B47E7B"/>
    <w:rsid w:val="00B51190"/>
    <w:rsid w:val="00B574A3"/>
    <w:rsid w:val="00B658D3"/>
    <w:rsid w:val="00B70C96"/>
    <w:rsid w:val="00B836E9"/>
    <w:rsid w:val="00BB0FE7"/>
    <w:rsid w:val="00BB3294"/>
    <w:rsid w:val="00BC5397"/>
    <w:rsid w:val="00BD3E0A"/>
    <w:rsid w:val="00BE7D1B"/>
    <w:rsid w:val="00C2117D"/>
    <w:rsid w:val="00C22AC7"/>
    <w:rsid w:val="00C24624"/>
    <w:rsid w:val="00C269C0"/>
    <w:rsid w:val="00C327FC"/>
    <w:rsid w:val="00C346E6"/>
    <w:rsid w:val="00C37121"/>
    <w:rsid w:val="00C52C8B"/>
    <w:rsid w:val="00C600FE"/>
    <w:rsid w:val="00C7425C"/>
    <w:rsid w:val="00C87397"/>
    <w:rsid w:val="00C9363D"/>
    <w:rsid w:val="00C93C5B"/>
    <w:rsid w:val="00CA307F"/>
    <w:rsid w:val="00CB5D4C"/>
    <w:rsid w:val="00CB7961"/>
    <w:rsid w:val="00CD1D71"/>
    <w:rsid w:val="00CD53BA"/>
    <w:rsid w:val="00CE7E2C"/>
    <w:rsid w:val="00CF087C"/>
    <w:rsid w:val="00CF1291"/>
    <w:rsid w:val="00D06418"/>
    <w:rsid w:val="00D32FE4"/>
    <w:rsid w:val="00D52EE8"/>
    <w:rsid w:val="00D53C06"/>
    <w:rsid w:val="00D71421"/>
    <w:rsid w:val="00D80F42"/>
    <w:rsid w:val="00D84C8A"/>
    <w:rsid w:val="00D8534A"/>
    <w:rsid w:val="00DB0721"/>
    <w:rsid w:val="00DB2FC8"/>
    <w:rsid w:val="00DB4EDA"/>
    <w:rsid w:val="00DC008A"/>
    <w:rsid w:val="00DC2D5F"/>
    <w:rsid w:val="00DC3BA8"/>
    <w:rsid w:val="00DD7867"/>
    <w:rsid w:val="00DE2F89"/>
    <w:rsid w:val="00DE6251"/>
    <w:rsid w:val="00DE76C9"/>
    <w:rsid w:val="00DF0E2A"/>
    <w:rsid w:val="00E12A47"/>
    <w:rsid w:val="00E15974"/>
    <w:rsid w:val="00E33673"/>
    <w:rsid w:val="00E359CB"/>
    <w:rsid w:val="00E75535"/>
    <w:rsid w:val="00E806D0"/>
    <w:rsid w:val="00E84EF4"/>
    <w:rsid w:val="00E858B3"/>
    <w:rsid w:val="00E93B79"/>
    <w:rsid w:val="00E94C1F"/>
    <w:rsid w:val="00EA6639"/>
    <w:rsid w:val="00EA76F8"/>
    <w:rsid w:val="00EB2587"/>
    <w:rsid w:val="00EB50AA"/>
    <w:rsid w:val="00EC208C"/>
    <w:rsid w:val="00EC6D92"/>
    <w:rsid w:val="00EF34FD"/>
    <w:rsid w:val="00EF5D14"/>
    <w:rsid w:val="00F00F08"/>
    <w:rsid w:val="00F02179"/>
    <w:rsid w:val="00F04B89"/>
    <w:rsid w:val="00F05704"/>
    <w:rsid w:val="00F07124"/>
    <w:rsid w:val="00F15409"/>
    <w:rsid w:val="00F203DA"/>
    <w:rsid w:val="00F25938"/>
    <w:rsid w:val="00F35EA2"/>
    <w:rsid w:val="00F363AD"/>
    <w:rsid w:val="00F42D58"/>
    <w:rsid w:val="00F87099"/>
    <w:rsid w:val="00F95FA7"/>
    <w:rsid w:val="00FA75C0"/>
    <w:rsid w:val="00FC0AD2"/>
    <w:rsid w:val="00FD4A24"/>
    <w:rsid w:val="00FF10EB"/>
    <w:rsid w:val="00FF4C74"/>
    <w:rsid w:val="00FF4F20"/>
    <w:rsid w:val="00FF7CC1"/>
    <w:rsid w:val="083B8665"/>
    <w:rsid w:val="0E207E87"/>
    <w:rsid w:val="19E6BB19"/>
    <w:rsid w:val="212CB8DE"/>
    <w:rsid w:val="2213B4BE"/>
    <w:rsid w:val="24F8BE74"/>
    <w:rsid w:val="2BC2C891"/>
    <w:rsid w:val="2CF31F23"/>
    <w:rsid w:val="3329186C"/>
    <w:rsid w:val="33E1B1EB"/>
    <w:rsid w:val="3F89F84F"/>
    <w:rsid w:val="41860CF2"/>
    <w:rsid w:val="50C92EBB"/>
    <w:rsid w:val="5244E86E"/>
    <w:rsid w:val="529197F7"/>
    <w:rsid w:val="57651ACC"/>
    <w:rsid w:val="5A4F3883"/>
    <w:rsid w:val="5E18129D"/>
    <w:rsid w:val="60E9BF45"/>
    <w:rsid w:val="67A5CC86"/>
    <w:rsid w:val="6C870468"/>
    <w:rsid w:val="71F3A602"/>
    <w:rsid w:val="7596FE75"/>
    <w:rsid w:val="7B815FEB"/>
    <w:rsid w:val="7DFB9234"/>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6E40B"/>
  <w15:chartTrackingRefBased/>
  <w15:docId w15:val="{75EDD20E-EB47-4716-9FE8-5643C102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709"/>
  </w:style>
  <w:style w:type="paragraph" w:styleId="Footer">
    <w:name w:val="footer"/>
    <w:basedOn w:val="Normal"/>
    <w:link w:val="FooterChar"/>
    <w:uiPriority w:val="99"/>
    <w:unhideWhenUsed/>
    <w:rsid w:val="005207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709"/>
  </w:style>
  <w:style w:type="table" w:styleId="TableGrid">
    <w:name w:val="Table Grid"/>
    <w:basedOn w:val="TableNormal"/>
    <w:uiPriority w:val="39"/>
    <w:rsid w:val="00520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42A8"/>
    <w:pPr>
      <w:ind w:left="720"/>
      <w:contextualSpacing/>
    </w:pPr>
  </w:style>
  <w:style w:type="character" w:styleId="Hyperlink">
    <w:name w:val="Hyperlink"/>
    <w:basedOn w:val="DefaultParagraphFont"/>
    <w:uiPriority w:val="99"/>
    <w:unhideWhenUsed/>
    <w:rsid w:val="005704A5"/>
    <w:rPr>
      <w:color w:val="0563C1" w:themeColor="hyperlink"/>
      <w:u w:val="single"/>
    </w:rPr>
  </w:style>
  <w:style w:type="character" w:styleId="UnresolvedMention">
    <w:name w:val="Unresolved Mention"/>
    <w:basedOn w:val="DefaultParagraphFont"/>
    <w:uiPriority w:val="99"/>
    <w:semiHidden/>
    <w:unhideWhenUsed/>
    <w:rsid w:val="009E4A89"/>
    <w:rPr>
      <w:color w:val="605E5C"/>
      <w:shd w:val="clear" w:color="auto" w:fill="E1DFDD"/>
    </w:rPr>
  </w:style>
  <w:style w:type="character" w:styleId="FollowedHyperlink">
    <w:name w:val="FollowedHyperlink"/>
    <w:basedOn w:val="DefaultParagraphFont"/>
    <w:uiPriority w:val="99"/>
    <w:semiHidden/>
    <w:unhideWhenUsed/>
    <w:rsid w:val="00651666"/>
    <w:rPr>
      <w:color w:val="954F72" w:themeColor="followedHyperlink"/>
      <w:u w:val="single"/>
    </w:rPr>
  </w:style>
  <w:style w:type="character" w:customStyle="1" w:styleId="UnresolvedMention1">
    <w:name w:val="Unresolved Mention1"/>
    <w:basedOn w:val="DefaultParagraphFont"/>
    <w:uiPriority w:val="99"/>
    <w:semiHidden/>
    <w:unhideWhenUsed/>
    <w:rsid w:val="008279D2"/>
    <w:rPr>
      <w:color w:val="808080"/>
      <w:shd w:val="clear" w:color="auto" w:fill="E6E6E6"/>
    </w:rPr>
  </w:style>
  <w:style w:type="paragraph" w:styleId="Revision">
    <w:name w:val="Revision"/>
    <w:hidden/>
    <w:uiPriority w:val="99"/>
    <w:semiHidden/>
    <w:rsid w:val="00324648"/>
    <w:pPr>
      <w:spacing w:after="0" w:line="240" w:lineRule="auto"/>
    </w:pPr>
  </w:style>
  <w:style w:type="paragraph" w:styleId="BodyTextIndent">
    <w:name w:val="Body Text Indent"/>
    <w:basedOn w:val="Normal"/>
    <w:link w:val="BodyTextIndentChar"/>
    <w:uiPriority w:val="99"/>
    <w:semiHidden/>
    <w:unhideWhenUsed/>
    <w:rsid w:val="006F6F41"/>
    <w:pPr>
      <w:spacing w:after="120"/>
      <w:ind w:left="283"/>
    </w:pPr>
  </w:style>
  <w:style w:type="character" w:customStyle="1" w:styleId="BodyTextIndentChar">
    <w:name w:val="Body Text Indent Char"/>
    <w:basedOn w:val="DefaultParagraphFont"/>
    <w:link w:val="BodyTextIndent"/>
    <w:uiPriority w:val="99"/>
    <w:semiHidden/>
    <w:rsid w:val="006F6F41"/>
  </w:style>
  <w:style w:type="paragraph" w:styleId="NormalWeb">
    <w:name w:val="Normal (Web)"/>
    <w:basedOn w:val="Normal"/>
    <w:uiPriority w:val="99"/>
    <w:semiHidden/>
    <w:unhideWhenUsed/>
    <w:rsid w:val="00DE76C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052B01"/>
    <w:rPr>
      <w:sz w:val="16"/>
      <w:szCs w:val="16"/>
    </w:rPr>
  </w:style>
  <w:style w:type="paragraph" w:styleId="CommentText">
    <w:name w:val="annotation text"/>
    <w:basedOn w:val="Normal"/>
    <w:link w:val="CommentTextChar"/>
    <w:uiPriority w:val="99"/>
    <w:unhideWhenUsed/>
    <w:rsid w:val="00052B01"/>
    <w:pPr>
      <w:spacing w:line="240" w:lineRule="auto"/>
    </w:pPr>
    <w:rPr>
      <w:sz w:val="20"/>
      <w:szCs w:val="20"/>
    </w:rPr>
  </w:style>
  <w:style w:type="character" w:customStyle="1" w:styleId="CommentTextChar">
    <w:name w:val="Comment Text Char"/>
    <w:basedOn w:val="DefaultParagraphFont"/>
    <w:link w:val="CommentText"/>
    <w:uiPriority w:val="99"/>
    <w:rsid w:val="00052B01"/>
    <w:rPr>
      <w:sz w:val="20"/>
      <w:szCs w:val="20"/>
    </w:rPr>
  </w:style>
  <w:style w:type="paragraph" w:styleId="CommentSubject">
    <w:name w:val="annotation subject"/>
    <w:basedOn w:val="CommentText"/>
    <w:next w:val="CommentText"/>
    <w:link w:val="CommentSubjectChar"/>
    <w:uiPriority w:val="99"/>
    <w:semiHidden/>
    <w:unhideWhenUsed/>
    <w:rsid w:val="00052B01"/>
    <w:rPr>
      <w:b/>
      <w:bCs/>
    </w:rPr>
  </w:style>
  <w:style w:type="character" w:customStyle="1" w:styleId="CommentSubjectChar">
    <w:name w:val="Comment Subject Char"/>
    <w:basedOn w:val="CommentTextChar"/>
    <w:link w:val="CommentSubject"/>
    <w:uiPriority w:val="99"/>
    <w:semiHidden/>
    <w:rsid w:val="00052B01"/>
    <w:rPr>
      <w:b/>
      <w:bCs/>
      <w:sz w:val="20"/>
      <w:szCs w:val="20"/>
    </w:rPr>
  </w:style>
  <w:style w:type="character" w:customStyle="1" w:styleId="ui-provider">
    <w:name w:val="ui-provider"/>
    <w:basedOn w:val="DefaultParagraphFont"/>
    <w:rsid w:val="00D53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4367">
      <w:bodyDiv w:val="1"/>
      <w:marLeft w:val="0"/>
      <w:marRight w:val="0"/>
      <w:marTop w:val="0"/>
      <w:marBottom w:val="0"/>
      <w:divBdr>
        <w:top w:val="none" w:sz="0" w:space="0" w:color="auto"/>
        <w:left w:val="none" w:sz="0" w:space="0" w:color="auto"/>
        <w:bottom w:val="none" w:sz="0" w:space="0" w:color="auto"/>
        <w:right w:val="none" w:sz="0" w:space="0" w:color="auto"/>
      </w:divBdr>
    </w:div>
    <w:div w:id="367683758">
      <w:bodyDiv w:val="1"/>
      <w:marLeft w:val="0"/>
      <w:marRight w:val="0"/>
      <w:marTop w:val="0"/>
      <w:marBottom w:val="0"/>
      <w:divBdr>
        <w:top w:val="none" w:sz="0" w:space="0" w:color="auto"/>
        <w:left w:val="none" w:sz="0" w:space="0" w:color="auto"/>
        <w:bottom w:val="none" w:sz="0" w:space="0" w:color="auto"/>
        <w:right w:val="none" w:sz="0" w:space="0" w:color="auto"/>
      </w:divBdr>
    </w:div>
    <w:div w:id="1185634316">
      <w:bodyDiv w:val="1"/>
      <w:marLeft w:val="0"/>
      <w:marRight w:val="0"/>
      <w:marTop w:val="0"/>
      <w:marBottom w:val="0"/>
      <w:divBdr>
        <w:top w:val="none" w:sz="0" w:space="0" w:color="auto"/>
        <w:left w:val="none" w:sz="0" w:space="0" w:color="auto"/>
        <w:bottom w:val="none" w:sz="0" w:space="0" w:color="auto"/>
        <w:right w:val="none" w:sz="0" w:space="0" w:color="auto"/>
      </w:divBdr>
    </w:div>
    <w:div w:id="1271661926">
      <w:bodyDiv w:val="1"/>
      <w:marLeft w:val="0"/>
      <w:marRight w:val="0"/>
      <w:marTop w:val="0"/>
      <w:marBottom w:val="0"/>
      <w:divBdr>
        <w:top w:val="none" w:sz="0" w:space="0" w:color="auto"/>
        <w:left w:val="none" w:sz="0" w:space="0" w:color="auto"/>
        <w:bottom w:val="none" w:sz="0" w:space="0" w:color="auto"/>
        <w:right w:val="none" w:sz="0" w:space="0" w:color="auto"/>
      </w:divBdr>
    </w:div>
    <w:div w:id="160819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sligo@atu.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rry.bird@atu.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FE702B1A276B47A79954918EC68785" ma:contentTypeVersion="16" ma:contentTypeDescription="Create a new document." ma:contentTypeScope="" ma:versionID="d184b9f9eba5e1ccd04521a5e7db8157">
  <xsd:schema xmlns:xsd="http://www.w3.org/2001/XMLSchema" xmlns:xs="http://www.w3.org/2001/XMLSchema" xmlns:p="http://schemas.microsoft.com/office/2006/metadata/properties" xmlns:ns1="http://schemas.microsoft.com/sharepoint/v3" xmlns:ns2="ae3f01e4-8e7e-42c2-948c-ba7548624bf5" xmlns:ns3="2fc7a4c5-1422-41c5-a840-68536f1baf56" targetNamespace="http://schemas.microsoft.com/office/2006/metadata/properties" ma:root="true" ma:fieldsID="207d20af35eaee6518388f059fcb5e65" ns1:_="" ns2:_="" ns3:_="">
    <xsd:import namespace="http://schemas.microsoft.com/sharepoint/v3"/>
    <xsd:import namespace="ae3f01e4-8e7e-42c2-948c-ba7548624bf5"/>
    <xsd:import namespace="2fc7a4c5-1422-41c5-a840-68536f1baf56"/>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f01e4-8e7e-42c2-948c-ba7548624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ebe027-fa64-4e30-bdb2-92b74caeb8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7a4c5-1422-41c5-a840-68536f1baf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68754ae-1b36-4584-8010-5cab7dc56317}" ma:internalName="TaxCatchAll" ma:showField="CatchAllData" ma:web="2fc7a4c5-1422-41c5-a840-68536f1baf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e3f01e4-8e7e-42c2-948c-ba7548624bf5">
      <Terms xmlns="http://schemas.microsoft.com/office/infopath/2007/PartnerControls"/>
    </lcf76f155ced4ddcb4097134ff3c332f>
    <_ip_UnifiedCompliancePolicyProperties xmlns="http://schemas.microsoft.com/sharepoint/v3" xsi:nil="true"/>
    <TaxCatchAll xmlns="2fc7a4c5-1422-41c5-a840-68536f1baf56" xsi:nil="true"/>
  </documentManagement>
</p:properties>
</file>

<file path=customXml/itemProps1.xml><?xml version="1.0" encoding="utf-8"?>
<ds:datastoreItem xmlns:ds="http://schemas.openxmlformats.org/officeDocument/2006/customXml" ds:itemID="{FDE3060A-2DB3-477E-BEFA-2B21E9C54C7A}">
  <ds:schemaRefs>
    <ds:schemaRef ds:uri="http://schemas.openxmlformats.org/officeDocument/2006/bibliography"/>
  </ds:schemaRefs>
</ds:datastoreItem>
</file>

<file path=customXml/itemProps2.xml><?xml version="1.0" encoding="utf-8"?>
<ds:datastoreItem xmlns:ds="http://schemas.openxmlformats.org/officeDocument/2006/customXml" ds:itemID="{F6001D82-8772-43B6-B302-EE6228204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3f01e4-8e7e-42c2-948c-ba7548624bf5"/>
    <ds:schemaRef ds:uri="2fc7a4c5-1422-41c5-a840-68536f1ba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1EEF5A-2975-4672-B47F-D173DA6119CB}">
  <ds:schemaRefs>
    <ds:schemaRef ds:uri="http://schemas.microsoft.com/sharepoint/v3/contenttype/forms"/>
  </ds:schemaRefs>
</ds:datastoreItem>
</file>

<file path=customXml/itemProps4.xml><?xml version="1.0" encoding="utf-8"?>
<ds:datastoreItem xmlns:ds="http://schemas.openxmlformats.org/officeDocument/2006/customXml" ds:itemID="{7EE978DA-E502-4AD2-9F39-A1504C01BCBA}">
  <ds:schemaRefs>
    <ds:schemaRef ds:uri="http://schemas.microsoft.com/office/2006/metadata/properties"/>
    <ds:schemaRef ds:uri="http://schemas.microsoft.com/office/infopath/2007/PartnerControls"/>
    <ds:schemaRef ds:uri="http://schemas.microsoft.com/sharepoint/v3"/>
    <ds:schemaRef ds:uri="ae3f01e4-8e7e-42c2-948c-ba7548624bf5"/>
    <ds:schemaRef ds:uri="2fc7a4c5-1422-41c5-a840-68536f1baf5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Henry</dc:creator>
  <cp:keywords/>
  <dc:description/>
  <cp:lastModifiedBy>Karen Smyth</cp:lastModifiedBy>
  <cp:revision>2</cp:revision>
  <dcterms:created xsi:type="dcterms:W3CDTF">2023-11-01T13:31:00Z</dcterms:created>
  <dcterms:modified xsi:type="dcterms:W3CDTF">2023-11-01T13:31:00Z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0x010100EBFE702B1A276B47A79954918EC68785</vt:lpwstr>
  </property>
  <property fmtid="{D5CDD505-2E9C-101B-9397-08002B2CF9AE}" pid="3" name="Order">
    <vt:r8>28100</vt:r8>
  </property>
  <property fmtid="{D5CDD505-2E9C-101B-9397-08002B2CF9AE}" pid="4" name="MediaServiceImageTags">
    <vt:lpwstr/>
  </property>
</Properties>
</file>